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B65" w:rsidRDefault="00DE3B65" w:rsidP="00DE3B65">
      <w:pPr>
        <w:spacing w:after="236" w:line="259" w:lineRule="auto"/>
        <w:ind w:left="71" w:firstLine="0"/>
        <w:jc w:val="center"/>
      </w:pPr>
    </w:p>
    <w:p w:rsidR="00DE3B65" w:rsidRPr="0041435D" w:rsidRDefault="00112650" w:rsidP="00DE3B65">
      <w:pPr>
        <w:spacing w:after="15" w:line="265" w:lineRule="auto"/>
        <w:ind w:left="42" w:right="27" w:hanging="10"/>
        <w:jc w:val="center"/>
        <w:rPr>
          <w:color w:val="0070C0"/>
        </w:rPr>
      </w:pPr>
      <w:r w:rsidRPr="0041435D">
        <w:rPr>
          <w:rFonts w:ascii="Arial" w:eastAsia="Arial" w:hAnsi="Arial" w:cs="Arial"/>
          <w:b/>
          <w:color w:val="0070C0"/>
        </w:rPr>
        <w:t>Obec Držovice</w:t>
      </w:r>
    </w:p>
    <w:p w:rsidR="00DE3B65" w:rsidRPr="0041435D" w:rsidRDefault="00DE3B65" w:rsidP="00DE3B65">
      <w:pPr>
        <w:spacing w:after="19" w:line="259" w:lineRule="auto"/>
        <w:ind w:left="53" w:firstLine="0"/>
        <w:jc w:val="center"/>
        <w:rPr>
          <w:color w:val="0070C0"/>
        </w:rPr>
      </w:pPr>
      <w:r w:rsidRPr="0041435D">
        <w:rPr>
          <w:rFonts w:ascii="Arial" w:eastAsia="Arial" w:hAnsi="Arial" w:cs="Arial"/>
          <w:b/>
          <w:color w:val="0070C0"/>
        </w:rPr>
        <w:t>jako provozovatel veřejného pohřebiště podle § 16 odst. 1 zák. č. 256/2001 Sb.,</w:t>
      </w:r>
    </w:p>
    <w:p w:rsidR="00DE3B65" w:rsidRPr="0041435D" w:rsidRDefault="00DE3B65" w:rsidP="00DE3B65">
      <w:pPr>
        <w:spacing w:line="265" w:lineRule="auto"/>
        <w:ind w:left="42" w:hanging="10"/>
        <w:jc w:val="center"/>
        <w:rPr>
          <w:color w:val="0070C0"/>
        </w:rPr>
      </w:pPr>
      <w:r w:rsidRPr="0041435D">
        <w:rPr>
          <w:rFonts w:ascii="Arial" w:eastAsia="Arial" w:hAnsi="Arial" w:cs="Arial"/>
          <w:b/>
          <w:color w:val="0070C0"/>
        </w:rPr>
        <w:t>o pohřebnictví a o změně některých zákonů, ve znění pozdějších předpisů (dále jen zákon o pohřebnictví)</w:t>
      </w:r>
    </w:p>
    <w:p w:rsidR="00DE3B65" w:rsidRPr="004B1AFF" w:rsidRDefault="00DE3B65" w:rsidP="00DE3B65">
      <w:pPr>
        <w:spacing w:after="417"/>
        <w:ind w:left="0" w:right="9" w:firstLine="0"/>
      </w:pPr>
      <w:r>
        <w:t xml:space="preserve">vydává v </w:t>
      </w:r>
      <w:r w:rsidRPr="004B1AFF">
        <w:t xml:space="preserve">souladu s ustanovením § 19 citovaného zákona </w:t>
      </w:r>
    </w:p>
    <w:p w:rsidR="00DE3B65" w:rsidRPr="004B1AFF" w:rsidRDefault="00DE3B65" w:rsidP="00DE3B65">
      <w:pPr>
        <w:pStyle w:val="Nadpis1"/>
        <w:rPr>
          <w:rFonts w:ascii="Times New Roman" w:hAnsi="Times New Roman" w:cs="Times New Roman"/>
        </w:rPr>
      </w:pPr>
      <w:r w:rsidRPr="004B1AFF">
        <w:rPr>
          <w:rFonts w:ascii="Times New Roman" w:hAnsi="Times New Roman" w:cs="Times New Roman"/>
        </w:rPr>
        <w:t>Řád veře</w:t>
      </w:r>
      <w:r w:rsidR="00AD778C" w:rsidRPr="004B1AFF">
        <w:rPr>
          <w:rFonts w:ascii="Times New Roman" w:hAnsi="Times New Roman" w:cs="Times New Roman"/>
        </w:rPr>
        <w:t>jného pohřebiště obce Držovice</w:t>
      </w:r>
    </w:p>
    <w:p w:rsidR="00DE3B65" w:rsidRDefault="00DE3B65" w:rsidP="00DE3B65">
      <w:pPr>
        <w:spacing w:after="15" w:line="259" w:lineRule="auto"/>
        <w:ind w:left="0" w:firstLine="0"/>
      </w:pPr>
      <w:r>
        <w:t xml:space="preserve"> </w:t>
      </w:r>
    </w:p>
    <w:p w:rsidR="00DE3B65" w:rsidRDefault="00AD778C" w:rsidP="00DE3B65">
      <w:pPr>
        <w:numPr>
          <w:ilvl w:val="0"/>
          <w:numId w:val="1"/>
        </w:numPr>
        <w:ind w:right="9" w:hanging="348"/>
        <w:jc w:val="both"/>
      </w:pPr>
      <w:r>
        <w:t>Zastupitelstvo obce Držovice</w:t>
      </w:r>
      <w:r w:rsidR="00CA178F">
        <w:t xml:space="preserve"> ve smyslu § 84</w:t>
      </w:r>
      <w:r w:rsidR="00DE3B65">
        <w:t xml:space="preserve"> odst. 3 zákona č. 128/2000 Sb. o obcích, ve zně</w:t>
      </w:r>
      <w:r w:rsidR="00CA178F">
        <w:t>ní pozdějších předpisů schválilo</w:t>
      </w:r>
      <w:r w:rsidR="00DE3B65">
        <w:t xml:space="preserve"> tento Řád veř</w:t>
      </w:r>
      <w:r>
        <w:t>ejného pohřebiště obce Držovice</w:t>
      </w:r>
      <w:r w:rsidR="0086728D">
        <w:t xml:space="preserve"> dne 10. 10. 2019, pod číslem usnesení 10.</w:t>
      </w:r>
      <w:bookmarkStart w:id="0" w:name="_GoBack"/>
      <w:bookmarkEnd w:id="0"/>
      <w:r w:rsidR="0086728D">
        <w:t xml:space="preserve"> z 6. veřejného zasedání.</w:t>
      </w:r>
      <w:r w:rsidR="00DE3B65">
        <w:t xml:space="preserve"> </w:t>
      </w:r>
    </w:p>
    <w:p w:rsidR="00DE3B65" w:rsidRDefault="00DE3B65" w:rsidP="00DE3B65">
      <w:pPr>
        <w:numPr>
          <w:ilvl w:val="0"/>
          <w:numId w:val="1"/>
        </w:numPr>
        <w:spacing w:after="334"/>
        <w:ind w:right="9" w:hanging="348"/>
        <w:jc w:val="both"/>
      </w:pPr>
      <w:r>
        <w:t>Řád veřejného pohřeb</w:t>
      </w:r>
      <w:r w:rsidR="00AD778C">
        <w:t xml:space="preserve">iště obec </w:t>
      </w:r>
      <w:r w:rsidR="00087D1D">
        <w:t>Držovice</w:t>
      </w:r>
      <w:r>
        <w:t xml:space="preserve"> vydává po předc</w:t>
      </w:r>
      <w:r w:rsidR="00CA178F">
        <w:t>hozím souhlasu K</w:t>
      </w:r>
      <w:r w:rsidR="00087D1D">
        <w:t>rajského úřadu Olomouckého</w:t>
      </w:r>
      <w:r w:rsidR="00CA178F">
        <w:t xml:space="preserve"> kraje </w:t>
      </w:r>
      <w:r w:rsidR="003B0755">
        <w:t>ze dne 30. 9. 2019</w:t>
      </w:r>
      <w:r>
        <w:t>, vydaného pod č.</w:t>
      </w:r>
      <w:r w:rsidR="003B0755">
        <w:t xml:space="preserve"> j.: KUOK 101240/2019, </w:t>
      </w:r>
      <w:proofErr w:type="spellStart"/>
      <w:r w:rsidR="003B0755">
        <w:t>sp</w:t>
      </w:r>
      <w:proofErr w:type="spellEnd"/>
      <w:r w:rsidR="003B0755">
        <w:t xml:space="preserve">. zn.: KÚOK/99906/2019/OSR/680 </w:t>
      </w:r>
      <w:r>
        <w:t xml:space="preserve"> </w:t>
      </w:r>
    </w:p>
    <w:p w:rsidR="004B1AFF" w:rsidRPr="004B1AFF" w:rsidRDefault="00DE3B65" w:rsidP="00DE3B65">
      <w:pPr>
        <w:pStyle w:val="Nadpis2"/>
        <w:spacing w:after="171"/>
        <w:ind w:left="14" w:right="2"/>
        <w:rPr>
          <w:rFonts w:ascii="Times New Roman" w:hAnsi="Times New Roman" w:cs="Times New Roman"/>
        </w:rPr>
      </w:pPr>
      <w:r w:rsidRPr="004B1AFF">
        <w:rPr>
          <w:rFonts w:ascii="Times New Roman" w:hAnsi="Times New Roman" w:cs="Times New Roman"/>
        </w:rPr>
        <w:t xml:space="preserve">Článek 1 </w:t>
      </w:r>
    </w:p>
    <w:p w:rsidR="00DE3B65" w:rsidRPr="004B1AFF" w:rsidRDefault="00DE3B65" w:rsidP="00DE3B65">
      <w:pPr>
        <w:pStyle w:val="Nadpis2"/>
        <w:spacing w:after="171"/>
        <w:ind w:left="14" w:right="2"/>
        <w:rPr>
          <w:rFonts w:ascii="Times New Roman" w:hAnsi="Times New Roman" w:cs="Times New Roman"/>
        </w:rPr>
      </w:pPr>
      <w:r w:rsidRPr="004B1AFF">
        <w:rPr>
          <w:rFonts w:ascii="Times New Roman" w:hAnsi="Times New Roman" w:cs="Times New Roman"/>
        </w:rPr>
        <w:t xml:space="preserve">Úvodní ustanovení </w:t>
      </w:r>
    </w:p>
    <w:p w:rsidR="00DE3B65" w:rsidRDefault="00DE3B65" w:rsidP="00DE3B65">
      <w:pPr>
        <w:numPr>
          <w:ilvl w:val="0"/>
          <w:numId w:val="2"/>
        </w:numPr>
        <w:ind w:right="-4" w:hanging="348"/>
        <w:jc w:val="both"/>
      </w:pPr>
      <w:r>
        <w:t xml:space="preserve">Provozování pohřebiště je nedílnou součástí veřejné infrastruktury a službou ve veřejném zájmu v samostatné působnosti obce. </w:t>
      </w:r>
    </w:p>
    <w:p w:rsidR="00DE3B65" w:rsidRDefault="00DE3B65" w:rsidP="00525832">
      <w:pPr>
        <w:numPr>
          <w:ilvl w:val="0"/>
          <w:numId w:val="2"/>
        </w:numPr>
        <w:ind w:right="-4" w:hanging="348"/>
        <w:jc w:val="both"/>
      </w:pPr>
      <w:r>
        <w:t xml:space="preserve">Provozovatelem </w:t>
      </w:r>
      <w:r w:rsidR="00CA178F">
        <w:t xml:space="preserve">a správcem </w:t>
      </w:r>
      <w:r>
        <w:t>veřej</w:t>
      </w:r>
      <w:r w:rsidR="00CA178F">
        <w:t>ného pohřebiště</w:t>
      </w:r>
      <w:r w:rsidR="00087D1D">
        <w:t xml:space="preserve"> je obec Držovice, IČ: 750 82 144, se sídlem: SNP 71/37</w:t>
      </w:r>
      <w:r>
        <w:t>, za</w:t>
      </w:r>
      <w:r w:rsidR="00087D1D">
        <w:t>stoupené starostou obce Držovice</w:t>
      </w:r>
      <w:r w:rsidR="00CA178F">
        <w:t>, dále jen provozovatel pohřebiště.</w:t>
      </w:r>
      <w:r>
        <w:t xml:space="preserve"> </w:t>
      </w:r>
    </w:p>
    <w:p w:rsidR="00525832" w:rsidRDefault="00525832" w:rsidP="00525832">
      <w:pPr>
        <w:ind w:left="345" w:right="-4" w:firstLine="0"/>
        <w:jc w:val="both"/>
      </w:pPr>
    </w:p>
    <w:p w:rsidR="004B1AFF" w:rsidRPr="004B1AFF" w:rsidRDefault="00DE3B65" w:rsidP="00DE3B65">
      <w:pPr>
        <w:pStyle w:val="Nadpis2"/>
        <w:spacing w:after="166"/>
        <w:ind w:left="2465" w:right="2455"/>
        <w:rPr>
          <w:rFonts w:ascii="Times New Roman" w:hAnsi="Times New Roman" w:cs="Times New Roman"/>
        </w:rPr>
      </w:pPr>
      <w:r w:rsidRPr="004B1AFF">
        <w:rPr>
          <w:rFonts w:ascii="Times New Roman" w:hAnsi="Times New Roman" w:cs="Times New Roman"/>
        </w:rPr>
        <w:t>Článek 2</w:t>
      </w:r>
    </w:p>
    <w:p w:rsidR="00DE3B65" w:rsidRPr="004B1AFF" w:rsidRDefault="00DE3B65" w:rsidP="00DE3B65">
      <w:pPr>
        <w:pStyle w:val="Nadpis2"/>
        <w:spacing w:after="166"/>
        <w:ind w:left="2465" w:right="2455"/>
        <w:rPr>
          <w:rFonts w:ascii="Times New Roman" w:hAnsi="Times New Roman" w:cs="Times New Roman"/>
        </w:rPr>
      </w:pPr>
      <w:r w:rsidRPr="004B1AFF">
        <w:rPr>
          <w:rFonts w:ascii="Times New Roman" w:hAnsi="Times New Roman" w:cs="Times New Roman"/>
        </w:rPr>
        <w:t xml:space="preserve"> Působnost řádu pohřebiště </w:t>
      </w:r>
    </w:p>
    <w:p w:rsidR="00DE3B65" w:rsidRDefault="00DE3B65" w:rsidP="00DE3B65">
      <w:pPr>
        <w:numPr>
          <w:ilvl w:val="0"/>
          <w:numId w:val="3"/>
        </w:numPr>
        <w:ind w:right="9" w:hanging="348"/>
        <w:jc w:val="both"/>
      </w:pPr>
      <w:r>
        <w:t xml:space="preserve">Vysvětlení zkratek pojmů: </w:t>
      </w:r>
    </w:p>
    <w:p w:rsidR="00DE3B65" w:rsidRDefault="00DE3B65" w:rsidP="00DE3B65">
      <w:pPr>
        <w:numPr>
          <w:ilvl w:val="1"/>
          <w:numId w:val="3"/>
        </w:numPr>
        <w:ind w:right="9" w:hanging="360"/>
        <w:jc w:val="both"/>
      </w:pPr>
      <w:r>
        <w:t xml:space="preserve">Řád – Řád veřejného pohřebiště. </w:t>
      </w:r>
    </w:p>
    <w:p w:rsidR="00DE3B65" w:rsidRDefault="00DE3B65" w:rsidP="00525832">
      <w:pPr>
        <w:numPr>
          <w:ilvl w:val="1"/>
          <w:numId w:val="3"/>
        </w:numPr>
        <w:ind w:right="9" w:hanging="360"/>
        <w:jc w:val="both"/>
      </w:pPr>
      <w:r>
        <w:t xml:space="preserve">Provozovatel pohřebiště – vykonává provozování veřejného pohřebiště zejména ve smyslu § 16 odst. 1 zákona o pohřebnictví.  </w:t>
      </w:r>
    </w:p>
    <w:p w:rsidR="00DE3B65" w:rsidRDefault="00DE3B65" w:rsidP="00525832">
      <w:pPr>
        <w:numPr>
          <w:ilvl w:val="0"/>
          <w:numId w:val="3"/>
        </w:numPr>
        <w:ind w:right="9" w:hanging="348"/>
        <w:jc w:val="both"/>
      </w:pPr>
      <w:r>
        <w:t xml:space="preserve">Vymezení často používaných pojmů: </w:t>
      </w:r>
    </w:p>
    <w:p w:rsidR="00DE3B65" w:rsidRDefault="00DE3B65" w:rsidP="008C720E">
      <w:pPr>
        <w:numPr>
          <w:ilvl w:val="0"/>
          <w:numId w:val="4"/>
        </w:numPr>
        <w:ind w:right="9" w:hanging="360"/>
        <w:jc w:val="both"/>
      </w:pPr>
      <w:r>
        <w:lastRenderedPageBreak/>
        <w:t xml:space="preserve">Hrobové zařízení - např. pomník, náhrobek, rám, krycí deska, stéla nebo jiná ozdoba hrobu, které mohou být bez znehodnocení od hrobového místa odděleny (zpravidla movitá věc). </w:t>
      </w:r>
    </w:p>
    <w:p w:rsidR="00DE3B65" w:rsidRDefault="00DE3B65" w:rsidP="00DE3B65">
      <w:pPr>
        <w:numPr>
          <w:ilvl w:val="0"/>
          <w:numId w:val="5"/>
        </w:numPr>
        <w:ind w:right="9" w:hanging="348"/>
        <w:jc w:val="both"/>
      </w:pPr>
      <w:r>
        <w:t xml:space="preserve">Ustanovení tohoto Řádu se vztahují  </w:t>
      </w:r>
    </w:p>
    <w:p w:rsidR="00DE3B65" w:rsidRDefault="00282586" w:rsidP="00DE3B65">
      <w:pPr>
        <w:numPr>
          <w:ilvl w:val="1"/>
          <w:numId w:val="5"/>
        </w:numPr>
        <w:ind w:right="9" w:hanging="360"/>
        <w:jc w:val="both"/>
      </w:pPr>
      <w:r>
        <w:t xml:space="preserve">na veřejné pohřebiště v Držovicích – v </w:t>
      </w:r>
      <w:proofErr w:type="spellStart"/>
      <w:proofErr w:type="gramStart"/>
      <w:r>
        <w:t>k.ú</w:t>
      </w:r>
      <w:proofErr w:type="spellEnd"/>
      <w:r>
        <w:t>.</w:t>
      </w:r>
      <w:proofErr w:type="gramEnd"/>
      <w:r>
        <w:t xml:space="preserve"> Držovice na Moravě</w:t>
      </w:r>
      <w:r w:rsidR="00DE3B65">
        <w:t xml:space="preserve"> (dále jen ústřední pohřebiště)</w:t>
      </w:r>
      <w:r>
        <w:t>, na parcele číslo:</w:t>
      </w:r>
      <w:r w:rsidR="00DE3B65">
        <w:t xml:space="preserve"> </w:t>
      </w:r>
      <w:r>
        <w:t xml:space="preserve">513/1  </w:t>
      </w:r>
      <w:r w:rsidR="00DE3B65">
        <w:t xml:space="preserve">jehož součástí jsou: </w:t>
      </w:r>
    </w:p>
    <w:p w:rsidR="00DE3B65" w:rsidRDefault="00DE3B65" w:rsidP="00282586">
      <w:pPr>
        <w:numPr>
          <w:ilvl w:val="1"/>
          <w:numId w:val="7"/>
        </w:numPr>
        <w:ind w:left="1575" w:right="9" w:hanging="809"/>
        <w:jc w:val="both"/>
      </w:pPr>
      <w:r>
        <w:t>místa pro ukládání lidských pozůstatků do hrob</w:t>
      </w:r>
    </w:p>
    <w:p w:rsidR="00DE3B65" w:rsidRDefault="00DE3B65" w:rsidP="008C720E">
      <w:pPr>
        <w:numPr>
          <w:ilvl w:val="1"/>
          <w:numId w:val="7"/>
        </w:numPr>
        <w:ind w:left="1575" w:right="9" w:hanging="809"/>
        <w:jc w:val="both"/>
      </w:pPr>
      <w:r>
        <w:t xml:space="preserve">místa pro ukládání zpopelněných lidských ostatků v urnách </w:t>
      </w:r>
    </w:p>
    <w:p w:rsidR="00DE3B65" w:rsidRDefault="00963242" w:rsidP="00DE3B65">
      <w:pPr>
        <w:numPr>
          <w:ilvl w:val="0"/>
          <w:numId w:val="5"/>
        </w:numPr>
        <w:ind w:right="9" w:hanging="348"/>
        <w:jc w:val="both"/>
      </w:pPr>
      <w:r>
        <w:t xml:space="preserve">Vnější hranice tohoto </w:t>
      </w:r>
      <w:r w:rsidR="00CA178F">
        <w:t>pohřebiště je</w:t>
      </w:r>
      <w:r w:rsidR="00DE3B65">
        <w:t xml:space="preserve"> vym</w:t>
      </w:r>
      <w:r w:rsidR="00CA178F">
        <w:t>ezena</w:t>
      </w:r>
      <w:r w:rsidR="00282586">
        <w:t xml:space="preserve"> oplocením a zdí</w:t>
      </w:r>
      <w:r w:rsidR="00DE3B65">
        <w:t xml:space="preserve">. </w:t>
      </w:r>
    </w:p>
    <w:p w:rsidR="00DE3B65" w:rsidRDefault="00DE3B65" w:rsidP="00DE3B65">
      <w:pPr>
        <w:numPr>
          <w:ilvl w:val="0"/>
          <w:numId w:val="5"/>
        </w:numPr>
        <w:ind w:right="9" w:hanging="348"/>
        <w:jc w:val="both"/>
      </w:pPr>
      <w:r>
        <w:t>Řád je závazný pro pro</w:t>
      </w:r>
      <w:r w:rsidR="00282586">
        <w:t>vozovatele – obec</w:t>
      </w:r>
      <w:r>
        <w:t xml:space="preserve"> a dále pro subjekty, zajišťující pohřební služby, pro obstaravatele pohřebních a jiných úkonů, nájemce hrobových a urnových míst, objednatele a zhotovitele služeb, návštěvníky pohřebiště včetně osob, které zde s</w:t>
      </w:r>
      <w:r w:rsidR="009C3C58">
        <w:t xml:space="preserve"> prokazatelným souhlasem provozovatele</w:t>
      </w:r>
      <w:r>
        <w:t xml:space="preserve"> pohřebiště nebo nájemce provádějí práce a pro ostatní veřejnost. </w:t>
      </w:r>
    </w:p>
    <w:p w:rsidR="00DE3B65" w:rsidRDefault="00DE3B65" w:rsidP="00DE3B65">
      <w:pPr>
        <w:numPr>
          <w:ilvl w:val="0"/>
          <w:numId w:val="5"/>
        </w:numPr>
        <w:ind w:right="9" w:hanging="348"/>
        <w:jc w:val="both"/>
      </w:pPr>
      <w:r>
        <w:t>Pokud bude stejná věc popsána v několika dokumentech a v každém jinak, tak mají přednost v pořadí: samotná nájemní smlouva, Řád, zákon o pohřebnictví a občanský zákoník. Smlouva i řád nesmějí být v rozporu se zákonem nebo být proti zákonu – speciálnímu i obecnému.</w:t>
      </w:r>
      <w:r>
        <w:rPr>
          <w:color w:val="1F497D"/>
        </w:rPr>
        <w:t xml:space="preserve"> </w:t>
      </w:r>
      <w:r>
        <w:t xml:space="preserve">Zvláštní ustanovení mají vždy přednost před obecnými, a to i když jsou uvedena v jednom dokumentu. Pokud není v žádném dokumentu nějaká věc upravena, řídíme se pravidly uvedenými v právních předpisech. </w:t>
      </w:r>
    </w:p>
    <w:p w:rsidR="00DE3B65" w:rsidRDefault="00DE3B65" w:rsidP="00DE3B65">
      <w:pPr>
        <w:numPr>
          <w:ilvl w:val="0"/>
          <w:numId w:val="5"/>
        </w:numPr>
        <w:ind w:right="9" w:hanging="348"/>
        <w:jc w:val="both"/>
      </w:pPr>
      <w:r>
        <w:t>Hrob, ve kterém je pohřben zemřelý, jehož činnost byla mimořádně společensky prospěšná a všeobecně uznávaná, je možné rozhodn</w:t>
      </w:r>
      <w:r w:rsidR="00282586">
        <w:t>utím zastupitelstva obce Držovice</w:t>
      </w:r>
      <w:r>
        <w:t xml:space="preserve"> prohlásit za </w:t>
      </w:r>
      <w:r>
        <w:rPr>
          <w:i/>
        </w:rPr>
        <w:t>„Čestný hrob“</w:t>
      </w:r>
      <w:r>
        <w:t xml:space="preserve"> na základě pravidel pro udělování čestného občanství, čes</w:t>
      </w:r>
      <w:r w:rsidR="00282586">
        <w:t xml:space="preserve">tných poct a ceny obce Držovice. </w:t>
      </w:r>
      <w:r>
        <w:t xml:space="preserve">Hrob, který bude prohlášený „Čestným hrobem“ bude opatřen nápisem „Čestný hrob“. Nájemci hrobového místa, na kterém se nachází hrob prohlášený za „Čestný hrob“ přísluší sleva z nájmu a služeb s nájmem spojených ve výši … % u </w:t>
      </w:r>
      <w:proofErr w:type="spellStart"/>
      <w:r>
        <w:t>jednohrobu</w:t>
      </w:r>
      <w:proofErr w:type="spellEnd"/>
      <w:r>
        <w:t xml:space="preserve"> a urnového místa, ve výši … % u </w:t>
      </w:r>
      <w:proofErr w:type="spellStart"/>
      <w:r>
        <w:t>dvojhrobu</w:t>
      </w:r>
      <w:proofErr w:type="spellEnd"/>
      <w:r>
        <w:t>. Nájemce nesmí bez souh</w:t>
      </w:r>
      <w:r w:rsidR="00900BAF">
        <w:t>lasu zastupitelstva obce Držovice</w:t>
      </w:r>
      <w:r>
        <w:t xml:space="preserve"> odstranit hrobové zařízení hrobového místa. V případě, že o další užívání hrobového místa, na kterém se nachází hrob prohlášený za „Čestný hrob“, neprojeví nájemci zájem nebo v případě, že hrobové zařízení vykazuje zn</w:t>
      </w:r>
      <w:r w:rsidR="00900BAF">
        <w:t>aky opuštěnosti, je obec Držovice</w:t>
      </w:r>
      <w:r w:rsidR="002610E9">
        <w:t xml:space="preserve"> povinna</w:t>
      </w:r>
      <w:r>
        <w:t xml:space="preserve"> učinit na své náklady opatření směřující k zachování pietnosti a důstojnosti hrobu. </w:t>
      </w:r>
    </w:p>
    <w:p w:rsidR="00DE3B65" w:rsidRDefault="00DE3B65" w:rsidP="00DE3B65">
      <w:pPr>
        <w:numPr>
          <w:ilvl w:val="0"/>
          <w:numId w:val="5"/>
        </w:numPr>
        <w:spacing w:after="337"/>
        <w:ind w:right="9" w:hanging="348"/>
        <w:jc w:val="both"/>
      </w:pPr>
      <w:r>
        <w:t>Náhrobek, vykazující vysoké uměleckořemeslné zprac</w:t>
      </w:r>
      <w:r w:rsidR="00900BAF">
        <w:t>ování, je možné rozhodnutím obce Držovice</w:t>
      </w:r>
      <w:r>
        <w:t xml:space="preserve"> prohlásit za „Cenný náhrobek“.</w:t>
      </w:r>
      <w:r w:rsidR="00900BAF">
        <w:t xml:space="preserve"> Nájemce nesmí bez souhlasu obce Držovice </w:t>
      </w:r>
      <w:r>
        <w:t>odstranit hrobové zařízení hrobového místa. V případě, že o další užívání hrobového místa, na kterém se nachází hrob prohlášený za „Cenný náhrobek“, neprojeví zájem nájemci nebo v případě, že hrobové zařízení vykazuje zn</w:t>
      </w:r>
      <w:r w:rsidR="00900BAF">
        <w:t xml:space="preserve">aky opuštěnosti, je obec </w:t>
      </w:r>
      <w:r w:rsidR="00900BAF">
        <w:lastRenderedPageBreak/>
        <w:t>Držovice</w:t>
      </w:r>
      <w:r w:rsidR="002610E9">
        <w:t xml:space="preserve"> povinna</w:t>
      </w:r>
      <w:r>
        <w:t xml:space="preserve"> učinit na své náklady opatření směřující k zachování „Cenného náhrobku“. </w:t>
      </w:r>
    </w:p>
    <w:p w:rsidR="00DE3B65" w:rsidRPr="004B1AFF" w:rsidRDefault="00DE3B65" w:rsidP="00DE3B65">
      <w:pPr>
        <w:pStyle w:val="Nadpis2"/>
        <w:spacing w:after="165"/>
        <w:ind w:left="14" w:right="2"/>
        <w:rPr>
          <w:rFonts w:ascii="Times New Roman" w:hAnsi="Times New Roman" w:cs="Times New Roman"/>
        </w:rPr>
      </w:pPr>
      <w:r w:rsidRPr="004B1AFF">
        <w:rPr>
          <w:rFonts w:ascii="Times New Roman" w:hAnsi="Times New Roman" w:cs="Times New Roman"/>
        </w:rPr>
        <w:t xml:space="preserve">Článek 3 </w:t>
      </w:r>
    </w:p>
    <w:p w:rsidR="00DE3B65" w:rsidRPr="004B1AFF" w:rsidRDefault="00DE3B65" w:rsidP="00DE3B65">
      <w:pPr>
        <w:spacing w:after="165" w:line="268" w:lineRule="auto"/>
        <w:ind w:left="14" w:right="2" w:hanging="10"/>
        <w:jc w:val="center"/>
      </w:pPr>
      <w:r w:rsidRPr="004B1AFF">
        <w:rPr>
          <w:rFonts w:eastAsia="Arial"/>
          <w:b/>
          <w:i/>
          <w:sz w:val="32"/>
        </w:rPr>
        <w:t xml:space="preserve">Rozsah poskytovaných služeb </w:t>
      </w:r>
    </w:p>
    <w:p w:rsidR="00DE3B65" w:rsidRDefault="00900BAF" w:rsidP="00DE3B65">
      <w:pPr>
        <w:numPr>
          <w:ilvl w:val="0"/>
          <w:numId w:val="8"/>
        </w:numPr>
        <w:ind w:right="9" w:hanging="348"/>
        <w:jc w:val="both"/>
      </w:pPr>
      <w:r>
        <w:t>Na pohřebišti obce Držovice</w:t>
      </w:r>
      <w:r w:rsidR="00DE3B65">
        <w:t xml:space="preserve"> jsou poskytovány zejména tyto základní služby: </w:t>
      </w:r>
    </w:p>
    <w:p w:rsidR="00DE3B65" w:rsidRDefault="00DE3B65" w:rsidP="00DE3B65">
      <w:pPr>
        <w:numPr>
          <w:ilvl w:val="1"/>
          <w:numId w:val="8"/>
        </w:numPr>
        <w:spacing w:after="211"/>
        <w:ind w:right="9" w:hanging="360"/>
        <w:jc w:val="both"/>
      </w:pPr>
      <w:r>
        <w:t xml:space="preserve">nájem hrobového místa </w:t>
      </w:r>
    </w:p>
    <w:p w:rsidR="00DE3B65" w:rsidRDefault="00900BAF" w:rsidP="00DE3B65">
      <w:pPr>
        <w:numPr>
          <w:ilvl w:val="2"/>
          <w:numId w:val="8"/>
        </w:numPr>
        <w:ind w:right="9" w:hanging="674"/>
        <w:jc w:val="both"/>
      </w:pPr>
      <w:r>
        <w:t>pro hroby</w:t>
      </w:r>
      <w:r w:rsidR="00DE3B65">
        <w:t xml:space="preserve"> </w:t>
      </w:r>
    </w:p>
    <w:p w:rsidR="00DE3B65" w:rsidRDefault="00DE3B65" w:rsidP="008C720E">
      <w:pPr>
        <w:numPr>
          <w:ilvl w:val="2"/>
          <w:numId w:val="8"/>
        </w:numPr>
        <w:ind w:right="9" w:hanging="674"/>
        <w:jc w:val="both"/>
      </w:pPr>
      <w:r>
        <w:t xml:space="preserve">pro uložení lidských ostatků v urnách  </w:t>
      </w:r>
    </w:p>
    <w:p w:rsidR="00DE3B65" w:rsidRDefault="00DE3B65" w:rsidP="00DE3B65">
      <w:pPr>
        <w:numPr>
          <w:ilvl w:val="1"/>
          <w:numId w:val="8"/>
        </w:numPr>
        <w:ind w:right="9" w:hanging="360"/>
        <w:jc w:val="both"/>
      </w:pPr>
      <w:r>
        <w:t xml:space="preserve">správa a údržba pohřebiště včetně inženýrských sítí, zeleně, oplocení a mobiliáře </w:t>
      </w:r>
    </w:p>
    <w:p w:rsidR="00DE3B65" w:rsidRDefault="00DE3B65" w:rsidP="00DE3B65">
      <w:pPr>
        <w:numPr>
          <w:ilvl w:val="1"/>
          <w:numId w:val="8"/>
        </w:numPr>
        <w:ind w:right="9" w:hanging="360"/>
        <w:jc w:val="both"/>
      </w:pPr>
      <w:r>
        <w:t xml:space="preserve">údržba páteřních komunikací a zpevněných ploch (v létě i v zimě)  </w:t>
      </w:r>
    </w:p>
    <w:p w:rsidR="00DE3B65" w:rsidRDefault="00DE3B65" w:rsidP="00DE3B65">
      <w:pPr>
        <w:numPr>
          <w:ilvl w:val="1"/>
          <w:numId w:val="8"/>
        </w:numPr>
        <w:ind w:right="9" w:hanging="360"/>
        <w:jc w:val="both"/>
      </w:pPr>
      <w:r>
        <w:t xml:space="preserve">vedení předepsané evidence související s provozováním pohřebiště </w:t>
      </w:r>
    </w:p>
    <w:p w:rsidR="00DE3B65" w:rsidRDefault="00DE3B65" w:rsidP="00900BAF">
      <w:pPr>
        <w:numPr>
          <w:ilvl w:val="1"/>
          <w:numId w:val="8"/>
        </w:numPr>
        <w:ind w:right="9" w:hanging="360"/>
        <w:jc w:val="both"/>
      </w:pPr>
      <w:r>
        <w:t xml:space="preserve">zajišťování sběru, třídění, odvozu a likvidace odpadů včetně biologicky nebezpečných odpadů  </w:t>
      </w:r>
    </w:p>
    <w:p w:rsidR="00DE3B65" w:rsidRDefault="00DE3B65" w:rsidP="00DE3B65">
      <w:pPr>
        <w:numPr>
          <w:ilvl w:val="1"/>
          <w:numId w:val="8"/>
        </w:numPr>
        <w:ind w:right="9" w:hanging="360"/>
        <w:jc w:val="both"/>
      </w:pPr>
      <w:r>
        <w:t xml:space="preserve">vykonávání dozoru nad dodržováním tohoto řádu </w:t>
      </w:r>
    </w:p>
    <w:p w:rsidR="00DE3B65" w:rsidRDefault="00DE3B65" w:rsidP="00DE3B65">
      <w:pPr>
        <w:numPr>
          <w:ilvl w:val="1"/>
          <w:numId w:val="8"/>
        </w:numPr>
        <w:ind w:right="9" w:hanging="360"/>
        <w:jc w:val="both"/>
      </w:pPr>
      <w:r>
        <w:t xml:space="preserve">údržba a úprava společných hrobů, kostnic, mezinárodního pohřebiště a ve sjednaném rozsahu i čestných hrobových míst </w:t>
      </w:r>
    </w:p>
    <w:p w:rsidR="00DE3B65" w:rsidRDefault="00DE3B65" w:rsidP="00DE3B65">
      <w:pPr>
        <w:numPr>
          <w:ilvl w:val="1"/>
          <w:numId w:val="8"/>
        </w:numPr>
        <w:ind w:right="9" w:hanging="360"/>
        <w:jc w:val="both"/>
      </w:pPr>
      <w:r>
        <w:t xml:space="preserve">zveřejňování informací v místě na daném pohřebišti obvyklém pro potřeby veřejnosti </w:t>
      </w:r>
    </w:p>
    <w:p w:rsidR="00900BAF" w:rsidRDefault="00900BAF" w:rsidP="00DE3B65">
      <w:pPr>
        <w:numPr>
          <w:ilvl w:val="1"/>
          <w:numId w:val="8"/>
        </w:numPr>
        <w:ind w:right="9" w:hanging="360"/>
        <w:jc w:val="both"/>
      </w:pPr>
      <w:r>
        <w:t>dodávku vody</w:t>
      </w:r>
    </w:p>
    <w:p w:rsidR="00DE3B65" w:rsidRDefault="002610E9" w:rsidP="005B2855">
      <w:pPr>
        <w:numPr>
          <w:ilvl w:val="0"/>
          <w:numId w:val="8"/>
        </w:numPr>
        <w:ind w:right="9" w:hanging="348"/>
        <w:jc w:val="both"/>
      </w:pPr>
      <w:r>
        <w:t>Na pohřebišti</w:t>
      </w:r>
      <w:r w:rsidR="00900BAF">
        <w:t xml:space="preserve"> obce Držovice</w:t>
      </w:r>
      <w:r w:rsidR="00DE3B65">
        <w:t xml:space="preserve"> jsou poskytovány doplňkové služby na žádost nájemce nebo vlastn</w:t>
      </w:r>
      <w:r>
        <w:t>íka hrobového zařízení</w:t>
      </w:r>
      <w:r w:rsidR="00DE3B65">
        <w:t xml:space="preserve">, které nejsou kalkulovány v ceně nájmu, jako například:  </w:t>
      </w:r>
    </w:p>
    <w:p w:rsidR="00920776" w:rsidRDefault="00920776" w:rsidP="00DE3B65">
      <w:pPr>
        <w:numPr>
          <w:ilvl w:val="1"/>
          <w:numId w:val="8"/>
        </w:numPr>
        <w:ind w:right="9" w:hanging="360"/>
        <w:jc w:val="both"/>
      </w:pPr>
      <w:r>
        <w:t>Manipulace se zetlelými, nezetlelými i zpopelněnými lidskými ostatky v rámci pohřebiště</w:t>
      </w:r>
    </w:p>
    <w:p w:rsidR="00DE3B65" w:rsidRDefault="00DE3B65" w:rsidP="00920776">
      <w:pPr>
        <w:numPr>
          <w:ilvl w:val="1"/>
          <w:numId w:val="8"/>
        </w:numPr>
        <w:ind w:right="9" w:hanging="360"/>
        <w:jc w:val="both"/>
      </w:pPr>
      <w:r>
        <w:t xml:space="preserve">výkopové práce související s pohřbením nebo exhumací </w:t>
      </w:r>
    </w:p>
    <w:p w:rsidR="00DE3B65" w:rsidRDefault="00DE3B65" w:rsidP="00DE3B65">
      <w:pPr>
        <w:numPr>
          <w:ilvl w:val="1"/>
          <w:numId w:val="8"/>
        </w:numPr>
        <w:ind w:right="9" w:hanging="360"/>
        <w:jc w:val="both"/>
      </w:pPr>
      <w:r>
        <w:t xml:space="preserve">pohřbívání </w:t>
      </w:r>
    </w:p>
    <w:p w:rsidR="00DE3B65" w:rsidRDefault="00DE3B65" w:rsidP="00DE3B65">
      <w:pPr>
        <w:numPr>
          <w:ilvl w:val="1"/>
          <w:numId w:val="8"/>
        </w:numPr>
        <w:ind w:right="9" w:hanging="360"/>
        <w:jc w:val="both"/>
      </w:pPr>
      <w:r>
        <w:t xml:space="preserve">provádění exhumací </w:t>
      </w:r>
    </w:p>
    <w:p w:rsidR="00DE3B65" w:rsidRDefault="00DE3B65" w:rsidP="005B2855">
      <w:pPr>
        <w:numPr>
          <w:ilvl w:val="1"/>
          <w:numId w:val="8"/>
        </w:numPr>
        <w:ind w:right="9" w:hanging="360"/>
        <w:jc w:val="both"/>
      </w:pPr>
      <w:r>
        <w:t xml:space="preserve">ukládání lidských ostatků </w:t>
      </w:r>
    </w:p>
    <w:p w:rsidR="00DE3B65" w:rsidRDefault="00DE3B65" w:rsidP="00DE3B65">
      <w:pPr>
        <w:numPr>
          <w:ilvl w:val="1"/>
          <w:numId w:val="8"/>
        </w:numPr>
        <w:ind w:right="9" w:hanging="360"/>
        <w:jc w:val="both"/>
      </w:pPr>
      <w:r>
        <w:lastRenderedPageBreak/>
        <w:t xml:space="preserve">údržba a úprava hrobových míst </w:t>
      </w:r>
    </w:p>
    <w:p w:rsidR="00DE3B65" w:rsidRDefault="00DE3B65" w:rsidP="00920776">
      <w:pPr>
        <w:numPr>
          <w:ilvl w:val="1"/>
          <w:numId w:val="8"/>
        </w:numPr>
        <w:ind w:right="9" w:hanging="360"/>
        <w:jc w:val="both"/>
      </w:pPr>
      <w:r>
        <w:t xml:space="preserve">půjčování nářadí </w:t>
      </w:r>
    </w:p>
    <w:p w:rsidR="00DE3B65" w:rsidRDefault="00DE3B65" w:rsidP="005B2855">
      <w:pPr>
        <w:numPr>
          <w:ilvl w:val="0"/>
          <w:numId w:val="8"/>
        </w:numPr>
        <w:ind w:right="9" w:hanging="348"/>
        <w:jc w:val="both"/>
      </w:pPr>
      <w:r>
        <w:t>V souladu se stanoviskem kra</w:t>
      </w:r>
      <w:r w:rsidR="00AA2FEE">
        <w:t>jské hygienické stanice č. j.: KHSOC/10186/2019/OC/HOK</w:t>
      </w:r>
      <w:r>
        <w:t xml:space="preserve"> je na základě zákona o pohřebnictví tímto Řádem pro uložení lidských ostatků do hrobů stanovena na ústředním pohřebišt</w:t>
      </w:r>
      <w:r w:rsidR="00920776">
        <w:t>i tlecí doba v délce</w:t>
      </w:r>
      <w:r w:rsidR="005B2855">
        <w:t xml:space="preserve"> 10</w:t>
      </w:r>
      <w:r>
        <w:t xml:space="preserve"> let s možností pohřbívání do prohloubených h</w:t>
      </w:r>
      <w:r w:rsidR="005B2855">
        <w:t xml:space="preserve">robů hlubokých dva metry, </w:t>
      </w:r>
      <w:r>
        <w:t>do standardních hrobů hlubokých jeden a půl metru dle</w:t>
      </w:r>
      <w:r w:rsidR="00B61331">
        <w:t xml:space="preserve"> hydrogeologického posudku č. 1 </w:t>
      </w:r>
      <w:r>
        <w:t>ze dne</w:t>
      </w:r>
      <w:r w:rsidR="00B61331">
        <w:t xml:space="preserve"> 25. 4. 2002</w:t>
      </w:r>
      <w:r>
        <w:t xml:space="preserve">, který je přílohou Řádu. </w:t>
      </w:r>
    </w:p>
    <w:p w:rsidR="00DE3B65" w:rsidRDefault="00DE3B65" w:rsidP="00DE3B65">
      <w:pPr>
        <w:numPr>
          <w:ilvl w:val="0"/>
          <w:numId w:val="8"/>
        </w:numPr>
        <w:spacing w:after="336"/>
        <w:ind w:right="9" w:hanging="348"/>
        <w:jc w:val="both"/>
      </w:pPr>
      <w:r>
        <w:t>Všichni zemřelí nezávisle na místě úmrtí mohou být na tomto veřejném pohřebišti pohřbeni, ale pouze se s</w:t>
      </w:r>
      <w:r w:rsidR="00FD6A17">
        <w:t xml:space="preserve">ouhlasem provozovatele </w:t>
      </w:r>
      <w:r>
        <w:t>pohřebiště. Den před přijetím lidských pozůstatků je potřeba p</w:t>
      </w:r>
      <w:r w:rsidR="00FD6A17">
        <w:t>ředložit provozovateli</w:t>
      </w:r>
      <w:r>
        <w:t xml:space="preserve"> kopii Listu o prohlídce zemřelého, kterou uloží minimálně po tlecí dobu v příloze hřbitovní knihy. </w:t>
      </w:r>
    </w:p>
    <w:p w:rsidR="004B1AFF" w:rsidRPr="004B1AFF" w:rsidRDefault="00DE3B65" w:rsidP="00DE3B65">
      <w:pPr>
        <w:pStyle w:val="Nadpis2"/>
        <w:spacing w:after="172"/>
        <w:ind w:left="14" w:right="2"/>
        <w:rPr>
          <w:rFonts w:ascii="Times New Roman" w:hAnsi="Times New Roman" w:cs="Times New Roman"/>
        </w:rPr>
      </w:pPr>
      <w:r w:rsidRPr="004B1AFF">
        <w:rPr>
          <w:rFonts w:ascii="Times New Roman" w:hAnsi="Times New Roman" w:cs="Times New Roman"/>
        </w:rPr>
        <w:t xml:space="preserve">Článek 4 </w:t>
      </w:r>
    </w:p>
    <w:p w:rsidR="00DE3B65" w:rsidRPr="004B1AFF" w:rsidRDefault="00DE3B65" w:rsidP="00DE3B65">
      <w:pPr>
        <w:pStyle w:val="Nadpis2"/>
        <w:spacing w:after="172"/>
        <w:ind w:left="14" w:right="2"/>
        <w:rPr>
          <w:rFonts w:ascii="Times New Roman" w:hAnsi="Times New Roman" w:cs="Times New Roman"/>
        </w:rPr>
      </w:pPr>
      <w:r w:rsidRPr="004B1AFF">
        <w:rPr>
          <w:rFonts w:ascii="Times New Roman" w:hAnsi="Times New Roman" w:cs="Times New Roman"/>
        </w:rPr>
        <w:t xml:space="preserve">Doba zpřístupnění pohřebiště, povinnosti návštěvníků, způsob a pravidla užívání zařízení </w:t>
      </w:r>
    </w:p>
    <w:p w:rsidR="00DE3B65" w:rsidRDefault="00DE3B65" w:rsidP="00DE3B65">
      <w:pPr>
        <w:numPr>
          <w:ilvl w:val="0"/>
          <w:numId w:val="9"/>
        </w:numPr>
        <w:spacing w:after="0" w:line="259" w:lineRule="auto"/>
        <w:ind w:right="9" w:hanging="348"/>
        <w:jc w:val="both"/>
      </w:pPr>
      <w:r>
        <w:t>Pohřebi</w:t>
      </w:r>
      <w:r w:rsidR="00920776">
        <w:t>ště je místo veřejně přístupné:</w:t>
      </w:r>
      <w:r>
        <w:t xml:space="preserve"> </w:t>
      </w:r>
    </w:p>
    <w:tbl>
      <w:tblPr>
        <w:tblStyle w:val="TableGrid"/>
        <w:tblW w:w="8037" w:type="dxa"/>
        <w:tblInd w:w="766" w:type="dxa"/>
        <w:tblLook w:val="04A0" w:firstRow="1" w:lastRow="0" w:firstColumn="1" w:lastColumn="0" w:noHBand="0" w:noVBand="1"/>
      </w:tblPr>
      <w:tblGrid>
        <w:gridCol w:w="6180"/>
        <w:gridCol w:w="992"/>
        <w:gridCol w:w="865"/>
      </w:tblGrid>
      <w:tr w:rsidR="00DE3B65" w:rsidTr="003F5A04">
        <w:trPr>
          <w:trHeight w:val="391"/>
        </w:trPr>
        <w:tc>
          <w:tcPr>
            <w:tcW w:w="6180" w:type="dxa"/>
            <w:tcBorders>
              <w:top w:val="nil"/>
              <w:left w:val="nil"/>
              <w:bottom w:val="nil"/>
              <w:right w:val="nil"/>
            </w:tcBorders>
          </w:tcPr>
          <w:p w:rsidR="00DE3B65" w:rsidRDefault="00920776" w:rsidP="003F5A04">
            <w:pPr>
              <w:spacing w:after="0" w:line="259" w:lineRule="auto"/>
              <w:ind w:left="0" w:firstLine="0"/>
              <w:jc w:val="both"/>
            </w:pPr>
            <w:r>
              <w:t>v</w:t>
            </w:r>
            <w:r w:rsidR="00DE3B65">
              <w:t xml:space="preserve"> zimním období </w:t>
            </w:r>
            <w:r w:rsidR="00FD6A17">
              <w:t>– Leden, únor, listopad, prosinec</w:t>
            </w:r>
            <w:r w:rsidR="00DE3B65">
              <w:t xml:space="preserve"> </w:t>
            </w:r>
          </w:p>
        </w:tc>
        <w:tc>
          <w:tcPr>
            <w:tcW w:w="992" w:type="dxa"/>
            <w:tcBorders>
              <w:top w:val="nil"/>
              <w:left w:val="nil"/>
              <w:bottom w:val="nil"/>
              <w:right w:val="nil"/>
            </w:tcBorders>
          </w:tcPr>
          <w:p w:rsidR="00DE3B65" w:rsidRDefault="00DE3B65" w:rsidP="003F5A04">
            <w:pPr>
              <w:spacing w:after="0" w:line="259" w:lineRule="auto"/>
              <w:ind w:left="0" w:firstLine="0"/>
              <w:jc w:val="both"/>
            </w:pPr>
            <w:r>
              <w:t xml:space="preserve">od </w:t>
            </w:r>
            <w:r w:rsidR="00FD6A17">
              <w:t>7,00</w:t>
            </w:r>
            <w:r>
              <w:t xml:space="preserve"> </w:t>
            </w:r>
          </w:p>
        </w:tc>
        <w:tc>
          <w:tcPr>
            <w:tcW w:w="865" w:type="dxa"/>
            <w:tcBorders>
              <w:top w:val="nil"/>
              <w:left w:val="nil"/>
              <w:bottom w:val="nil"/>
              <w:right w:val="nil"/>
            </w:tcBorders>
          </w:tcPr>
          <w:p w:rsidR="00DE3B65" w:rsidRDefault="00DE3B65" w:rsidP="003F5A04">
            <w:pPr>
              <w:spacing w:after="0" w:line="259" w:lineRule="auto"/>
              <w:ind w:left="0" w:firstLine="0"/>
              <w:jc w:val="both"/>
            </w:pPr>
            <w:r>
              <w:t xml:space="preserve">do </w:t>
            </w:r>
            <w:r w:rsidR="00FD6A17">
              <w:t>18,00</w:t>
            </w:r>
          </w:p>
        </w:tc>
      </w:tr>
      <w:tr w:rsidR="00DE3B65" w:rsidTr="003F5A04">
        <w:trPr>
          <w:trHeight w:val="516"/>
        </w:trPr>
        <w:tc>
          <w:tcPr>
            <w:tcW w:w="6180" w:type="dxa"/>
            <w:tcBorders>
              <w:top w:val="nil"/>
              <w:left w:val="nil"/>
              <w:bottom w:val="nil"/>
              <w:right w:val="nil"/>
            </w:tcBorders>
            <w:vAlign w:val="center"/>
          </w:tcPr>
          <w:p w:rsidR="00DE3B65" w:rsidRDefault="00920776" w:rsidP="003F5A04">
            <w:pPr>
              <w:spacing w:after="0" w:line="259" w:lineRule="auto"/>
              <w:ind w:left="0" w:firstLine="0"/>
              <w:jc w:val="both"/>
            </w:pPr>
            <w:r>
              <w:t>v</w:t>
            </w:r>
            <w:r w:rsidR="00FD6A17">
              <w:t xml:space="preserve"> letním období – březen, duben, květen, červen, červenec, srpen, září, říjen </w:t>
            </w:r>
            <w:r w:rsidR="00DE3B65">
              <w:t xml:space="preserve"> </w:t>
            </w:r>
          </w:p>
        </w:tc>
        <w:tc>
          <w:tcPr>
            <w:tcW w:w="992" w:type="dxa"/>
            <w:tcBorders>
              <w:top w:val="nil"/>
              <w:left w:val="nil"/>
              <w:bottom w:val="nil"/>
              <w:right w:val="nil"/>
            </w:tcBorders>
            <w:vAlign w:val="center"/>
          </w:tcPr>
          <w:p w:rsidR="00DE3B65" w:rsidRDefault="00DE3B65" w:rsidP="003F5A04">
            <w:pPr>
              <w:spacing w:after="0" w:line="259" w:lineRule="auto"/>
              <w:ind w:left="0" w:firstLine="0"/>
              <w:jc w:val="both"/>
            </w:pPr>
            <w:r>
              <w:t xml:space="preserve">od </w:t>
            </w:r>
            <w:r w:rsidR="00FD6A17">
              <w:t>6,00</w:t>
            </w:r>
            <w:r>
              <w:t xml:space="preserve"> </w:t>
            </w:r>
          </w:p>
        </w:tc>
        <w:tc>
          <w:tcPr>
            <w:tcW w:w="865" w:type="dxa"/>
            <w:tcBorders>
              <w:top w:val="nil"/>
              <w:left w:val="nil"/>
              <w:bottom w:val="nil"/>
              <w:right w:val="nil"/>
            </w:tcBorders>
            <w:vAlign w:val="center"/>
          </w:tcPr>
          <w:p w:rsidR="00DE3B65" w:rsidRDefault="00DE3B65" w:rsidP="003F5A04">
            <w:pPr>
              <w:spacing w:after="0" w:line="259" w:lineRule="auto"/>
              <w:ind w:left="0" w:firstLine="0"/>
              <w:jc w:val="both"/>
            </w:pPr>
            <w:r>
              <w:t xml:space="preserve">do </w:t>
            </w:r>
            <w:r w:rsidR="009804AC">
              <w:t>20,00</w:t>
            </w:r>
          </w:p>
        </w:tc>
      </w:tr>
      <w:tr w:rsidR="00DE3B65" w:rsidTr="003F5A04">
        <w:trPr>
          <w:trHeight w:val="391"/>
        </w:trPr>
        <w:tc>
          <w:tcPr>
            <w:tcW w:w="6180" w:type="dxa"/>
            <w:tcBorders>
              <w:top w:val="nil"/>
              <w:left w:val="nil"/>
              <w:bottom w:val="nil"/>
              <w:right w:val="nil"/>
            </w:tcBorders>
            <w:vAlign w:val="bottom"/>
          </w:tcPr>
          <w:p w:rsidR="00DE3B65" w:rsidRDefault="00920776" w:rsidP="003F5A04">
            <w:pPr>
              <w:spacing w:after="0" w:line="259" w:lineRule="auto"/>
              <w:ind w:left="0" w:firstLine="0"/>
              <w:jc w:val="both"/>
            </w:pPr>
            <w:r>
              <w:t>v</w:t>
            </w:r>
            <w:r w:rsidR="00DE3B65">
              <w:t xml:space="preserve"> den Památky zesnulých, včetně předcházející soboty a neděle </w:t>
            </w:r>
          </w:p>
        </w:tc>
        <w:tc>
          <w:tcPr>
            <w:tcW w:w="992" w:type="dxa"/>
            <w:tcBorders>
              <w:top w:val="nil"/>
              <w:left w:val="nil"/>
              <w:bottom w:val="nil"/>
              <w:right w:val="nil"/>
            </w:tcBorders>
            <w:vAlign w:val="bottom"/>
          </w:tcPr>
          <w:p w:rsidR="00DE3B65" w:rsidRDefault="00DE3B65" w:rsidP="003F5A04">
            <w:pPr>
              <w:spacing w:after="0" w:line="259" w:lineRule="auto"/>
              <w:ind w:left="0" w:firstLine="0"/>
              <w:jc w:val="both"/>
            </w:pPr>
            <w:r>
              <w:t xml:space="preserve">od </w:t>
            </w:r>
            <w:r w:rsidR="009804AC">
              <w:t>7,00</w:t>
            </w:r>
            <w:r>
              <w:t xml:space="preserve"> </w:t>
            </w:r>
          </w:p>
        </w:tc>
        <w:tc>
          <w:tcPr>
            <w:tcW w:w="865" w:type="dxa"/>
            <w:tcBorders>
              <w:top w:val="nil"/>
              <w:left w:val="nil"/>
              <w:bottom w:val="nil"/>
              <w:right w:val="nil"/>
            </w:tcBorders>
            <w:vAlign w:val="bottom"/>
          </w:tcPr>
          <w:p w:rsidR="00DE3B65" w:rsidRDefault="00DE3B65" w:rsidP="003F5A04">
            <w:pPr>
              <w:spacing w:after="0" w:line="259" w:lineRule="auto"/>
              <w:ind w:left="0" w:firstLine="0"/>
              <w:jc w:val="both"/>
            </w:pPr>
            <w:r>
              <w:t xml:space="preserve">do </w:t>
            </w:r>
            <w:r w:rsidR="009804AC">
              <w:t>20,00</w:t>
            </w:r>
          </w:p>
        </w:tc>
      </w:tr>
    </w:tbl>
    <w:p w:rsidR="00DE3B65" w:rsidRDefault="00FD6A17" w:rsidP="00DE3B65">
      <w:pPr>
        <w:ind w:left="708" w:right="9" w:firstLine="0"/>
        <w:jc w:val="both"/>
      </w:pPr>
      <w:r>
        <w:t xml:space="preserve"> </w:t>
      </w:r>
      <w:r w:rsidR="00DE3B65">
        <w:t xml:space="preserve">Letní období je vymezeno platností letního času. </w:t>
      </w:r>
    </w:p>
    <w:p w:rsidR="00DE3B65" w:rsidRDefault="009804AC" w:rsidP="00DE3B65">
      <w:pPr>
        <w:numPr>
          <w:ilvl w:val="0"/>
          <w:numId w:val="9"/>
        </w:numPr>
        <w:ind w:right="9" w:hanging="348"/>
        <w:jc w:val="both"/>
      </w:pPr>
      <w:r>
        <w:t xml:space="preserve">Provozovatel </w:t>
      </w:r>
      <w:r w:rsidR="00920776">
        <w:t xml:space="preserve">pohřebiště </w:t>
      </w:r>
      <w:r w:rsidR="00DE3B65">
        <w:t xml:space="preserve">je oprávněn povolit odůvodněnou výjimku individuálním povolením. </w:t>
      </w:r>
    </w:p>
    <w:p w:rsidR="00DE3B65" w:rsidRDefault="00DE3B65" w:rsidP="00DE3B65">
      <w:pPr>
        <w:numPr>
          <w:ilvl w:val="0"/>
          <w:numId w:val="9"/>
        </w:numPr>
        <w:ind w:right="9" w:hanging="348"/>
        <w:jc w:val="both"/>
      </w:pPr>
      <w:r>
        <w:t xml:space="preserve">Návštěvníci jsou povinni opustit pohřebiště do konce uzavírací doby bez upozornění. </w:t>
      </w:r>
    </w:p>
    <w:p w:rsidR="00DE3B65" w:rsidRDefault="00DE3B65" w:rsidP="00DE3B65">
      <w:pPr>
        <w:numPr>
          <w:ilvl w:val="0"/>
          <w:numId w:val="9"/>
        </w:numPr>
        <w:ind w:right="9" w:hanging="348"/>
        <w:jc w:val="both"/>
      </w:pPr>
      <w:r>
        <w:t xml:space="preserve">Mimo vymezenou dobu je pohřebiště uzamčeno. </w:t>
      </w:r>
    </w:p>
    <w:p w:rsidR="00DE3B65" w:rsidRDefault="009804AC" w:rsidP="00DE3B65">
      <w:pPr>
        <w:numPr>
          <w:ilvl w:val="0"/>
          <w:numId w:val="9"/>
        </w:numPr>
        <w:ind w:right="9" w:hanging="348"/>
        <w:jc w:val="both"/>
      </w:pPr>
      <w:r>
        <w:t>Provozovatel</w:t>
      </w:r>
      <w:r w:rsidR="00DE3B65">
        <w:t xml:space="preserve"> pohřebiště může z oprávněných důvodů přístup veřejnosti na pohřebiště nebo jeho část dočasně omezit nebo zakázat, např. v době provádění terénních úprav, manipulování se zetlelými, nezetlelými i zpopelněnými lidskými ostatky v rámci pohřebiště, exhumací, za sněhu, náledí apod., pokud nelze zajistit bezpečnost náv</w:t>
      </w:r>
      <w:r w:rsidR="00920776">
        <w:t>štěvníků. Provozovatel pohřebiště</w:t>
      </w:r>
      <w:r w:rsidR="00DE3B65">
        <w:t xml:space="preserve"> zabezpečí v zimním období nezbytnou údržbu hlavních komunikací pohřebiště v zájmu zajištění bezpečnosti. </w:t>
      </w:r>
    </w:p>
    <w:p w:rsidR="00DE3B65" w:rsidRDefault="00DE3B65" w:rsidP="00DE3B65">
      <w:pPr>
        <w:numPr>
          <w:ilvl w:val="0"/>
          <w:numId w:val="9"/>
        </w:numPr>
        <w:ind w:right="9" w:hanging="348"/>
        <w:jc w:val="both"/>
      </w:pPr>
      <w:r>
        <w:t xml:space="preserve">Dětem do 10 let věku je dovolen vstup na pohřebiště pouze v doprovodu dospělých osob. </w:t>
      </w:r>
    </w:p>
    <w:p w:rsidR="00DE3B65" w:rsidRDefault="00DE3B65" w:rsidP="00DE3B65">
      <w:pPr>
        <w:numPr>
          <w:ilvl w:val="0"/>
          <w:numId w:val="9"/>
        </w:numPr>
        <w:ind w:right="9" w:hanging="348"/>
        <w:jc w:val="both"/>
      </w:pPr>
      <w:r>
        <w:lastRenderedPageBreak/>
        <w:t xml:space="preserve">Osobám pod vlivem návykových a psychotropních látek je vstup na pohřebiště zakázán, rovněž je zakázáno požívání alkoholických nápojů na pohřebišti. </w:t>
      </w:r>
    </w:p>
    <w:p w:rsidR="00DE3B65" w:rsidRDefault="00DE3B65" w:rsidP="00DE3B65">
      <w:pPr>
        <w:numPr>
          <w:ilvl w:val="0"/>
          <w:numId w:val="9"/>
        </w:numPr>
        <w:ind w:right="9" w:hanging="348"/>
        <w:jc w:val="both"/>
      </w:pPr>
      <w:r>
        <w:t>Motorová vozidla mohou na pohřebiště vjíždět a zdržovat se jen s prokazatelným souhlasem prov</w:t>
      </w:r>
      <w:r w:rsidR="009804AC">
        <w:t>ozovatele</w:t>
      </w:r>
      <w:r>
        <w:t xml:space="preserve"> </w:t>
      </w:r>
      <w:r w:rsidR="00920776">
        <w:t xml:space="preserve">pohřebiště </w:t>
      </w:r>
      <w:r>
        <w:t>za podmínek stanov</w:t>
      </w:r>
      <w:r w:rsidR="009804AC">
        <w:t xml:space="preserve">ených provozovatelem. </w:t>
      </w:r>
      <w:r>
        <w:t xml:space="preserve"> </w:t>
      </w:r>
    </w:p>
    <w:p w:rsidR="00DE3B65" w:rsidRDefault="00DE3B65" w:rsidP="00DE3B65">
      <w:pPr>
        <w:numPr>
          <w:ilvl w:val="0"/>
          <w:numId w:val="9"/>
        </w:numPr>
        <w:ind w:right="9" w:hanging="348"/>
        <w:jc w:val="both"/>
      </w:pPr>
      <w:r>
        <w:t>Na pohřebišti není dovolena jízda i jinými vozidly s výjimkou vozíků invalidních obča</w:t>
      </w:r>
      <w:r w:rsidR="009804AC">
        <w:t>nů.</w:t>
      </w:r>
      <w:r>
        <w:t xml:space="preserve"> Chodci mají vždy přednost před vozidly. Přednost v jízdě má vozidlo, které přijíždí zprava. Pojízdné a zpevněné plochy na pohřebištích mohou být užívány k odstavení vozidla na nezbytně nutnou dobu pouze tak, aby tím nebyl omezován pohyb</w:t>
      </w:r>
      <w:r w:rsidR="00F5295A">
        <w:t xml:space="preserve"> jiných vozidel. Na pohřebišti</w:t>
      </w:r>
      <w:r>
        <w:t xml:space="preserve"> je zakázáno provádět opravy, údržbu a mytí vozidel. </w:t>
      </w:r>
    </w:p>
    <w:p w:rsidR="00DE3B65" w:rsidRDefault="00DE3B65" w:rsidP="00DE3B65">
      <w:pPr>
        <w:numPr>
          <w:ilvl w:val="0"/>
          <w:numId w:val="10"/>
        </w:numPr>
        <w:ind w:right="47" w:hanging="348"/>
        <w:jc w:val="both"/>
      </w:pPr>
      <w:r>
        <w:t xml:space="preserve">Parkoviště uvnitř pohřebiště je povoleno užívat pouze v provozní době pohřebiště. </w:t>
      </w:r>
    </w:p>
    <w:p w:rsidR="00DE3B65" w:rsidRDefault="00DE3B65" w:rsidP="00DE3B65">
      <w:pPr>
        <w:numPr>
          <w:ilvl w:val="0"/>
          <w:numId w:val="10"/>
        </w:numPr>
        <w:ind w:right="47" w:hanging="348"/>
        <w:jc w:val="both"/>
      </w:pPr>
      <w:r>
        <w:t xml:space="preserve">Na pohřebišti je rovněž zakázáno pohybovat se na kolech, kolečkových bruslích, koloběžkách, skateboardech apod. </w:t>
      </w:r>
    </w:p>
    <w:p w:rsidR="00DE3B65" w:rsidRDefault="00DE3B65" w:rsidP="00DE3B65">
      <w:pPr>
        <w:numPr>
          <w:ilvl w:val="0"/>
          <w:numId w:val="10"/>
        </w:numPr>
        <w:ind w:right="47" w:hanging="348"/>
        <w:jc w:val="both"/>
      </w:pPr>
      <w:r>
        <w:t>Návštěvníci jsou povinni chovat se na pohřebišti důstojně a pietně s ohledem na toto místo, řídit se Řádem pohřebiště. Zej</w:t>
      </w:r>
      <w:r w:rsidR="006742CD">
        <w:t>ména není návštěvníkům pohřebišt</w:t>
      </w:r>
      <w:r w:rsidR="00920776">
        <w:t>ě</w:t>
      </w:r>
      <w:r>
        <w:t xml:space="preserve"> dovoleno se zde chovat hlučně, používat audio a video přijímače, kouřit, požívat alkoholické nápoje a jiné omamné látky, odhazovat odpadky mimo odpadové nádoby, nechat volně pobíhat psy, kočky a jiná zvířata a používat prostory pohřebiště i jeho vybavení k jiným účelům, než k jakým jsou určeny. </w:t>
      </w:r>
    </w:p>
    <w:p w:rsidR="00DE3B65" w:rsidRDefault="00DE3B65" w:rsidP="00DE3B65">
      <w:pPr>
        <w:numPr>
          <w:ilvl w:val="0"/>
          <w:numId w:val="10"/>
        </w:numPr>
        <w:ind w:right="47" w:hanging="348"/>
        <w:jc w:val="both"/>
      </w:pPr>
      <w:r>
        <w:t xml:space="preserve">Z hygienických důvodů není dovoleno na pohřebišti pít vodu z vodovodních výpustí a studní. Rovněž není dovoleno tuto vodu odnášet v náhradních obalech mimo pohřebiště. </w:t>
      </w:r>
    </w:p>
    <w:p w:rsidR="00DE3B65" w:rsidRDefault="00DE3B65" w:rsidP="008C720E">
      <w:pPr>
        <w:numPr>
          <w:ilvl w:val="0"/>
          <w:numId w:val="10"/>
        </w:numPr>
        <w:ind w:right="47" w:hanging="348"/>
        <w:jc w:val="both"/>
      </w:pPr>
      <w:r>
        <w:t>Svítidla mohou návštěvníci a nájemci na pohřebišti rozsvěcovat jen pokud jsou vhodným způsobem zabezpečena proti vznik</w:t>
      </w:r>
      <w:r w:rsidR="00920776">
        <w:t>u požáru. Provozovatel pohřebiště</w:t>
      </w:r>
      <w:r>
        <w:t xml:space="preserve"> může v odůvodněných případech používání svítidel na pohřebišti omezit nebo i zakázat.  </w:t>
      </w:r>
    </w:p>
    <w:p w:rsidR="00DE3B65" w:rsidRDefault="00DE3B65" w:rsidP="00DE3B65">
      <w:pPr>
        <w:numPr>
          <w:ilvl w:val="0"/>
          <w:numId w:val="10"/>
        </w:numPr>
        <w:ind w:right="47" w:hanging="348"/>
        <w:jc w:val="both"/>
      </w:pPr>
      <w:r>
        <w:t xml:space="preserve">Ukládání nádob, nářadí, jiných předmětů, včetně dílů hrobového zařízení na zelené pásy a místa kolem hrobových míst není dovoleno. Nádoby na odpadky na pohřebišti slouží jen pro ukládání odpadu z pohřebiště – mimo odpadu stavebního a nebezpečného. Pokud je na pohřebišti zavedeno třídění odpadu, je nutno toto opatření respektovat. </w:t>
      </w:r>
    </w:p>
    <w:p w:rsidR="00DE3B65" w:rsidRDefault="00DE3B65" w:rsidP="00DE3B65">
      <w:pPr>
        <w:numPr>
          <w:ilvl w:val="0"/>
          <w:numId w:val="11"/>
        </w:numPr>
        <w:ind w:right="9" w:hanging="348"/>
        <w:jc w:val="both"/>
      </w:pPr>
      <w:r>
        <w:t xml:space="preserve">Návštěvníkům je zakázáno provádět jakékoli zásahy do vzrostlé zeleně na pohřebišti. </w:t>
      </w:r>
    </w:p>
    <w:p w:rsidR="00DE3B65" w:rsidRDefault="00DE3B65" w:rsidP="00DE3B65">
      <w:pPr>
        <w:numPr>
          <w:ilvl w:val="0"/>
          <w:numId w:val="11"/>
        </w:numPr>
        <w:ind w:right="9" w:hanging="348"/>
        <w:jc w:val="both"/>
      </w:pPr>
      <w:r>
        <w:t>Na pohřebišti je povoleno provádět práce pouze v takovém rozsahu a způsobem, který stano</w:t>
      </w:r>
      <w:r w:rsidR="009804AC">
        <w:t>ví tento Řád a provozovatel</w:t>
      </w:r>
      <w:r w:rsidR="00F5295A">
        <w:t xml:space="preserve"> pohřebiště</w:t>
      </w:r>
      <w:r>
        <w:t xml:space="preserve">. </w:t>
      </w:r>
    </w:p>
    <w:p w:rsidR="00DE3B65" w:rsidRDefault="00DE3B65" w:rsidP="00DE3B65">
      <w:pPr>
        <w:numPr>
          <w:ilvl w:val="0"/>
          <w:numId w:val="11"/>
        </w:numPr>
        <w:ind w:right="9" w:hanging="348"/>
        <w:jc w:val="both"/>
      </w:pPr>
      <w:r>
        <w:t>Na pohřebišti je dovoleno umístění reklam pouze na vyhrazených místech po předchozím s</w:t>
      </w:r>
      <w:r w:rsidR="009804AC">
        <w:t xml:space="preserve">ouhlasu provozovatele </w:t>
      </w:r>
      <w:r>
        <w:t xml:space="preserve">pohřebiště. Není dovoleno umístění reklam na stromech ani zařízeních pohřebiště ani hrobových místech a hrobových zařízeních. </w:t>
      </w:r>
    </w:p>
    <w:p w:rsidR="00DE3B65" w:rsidRDefault="00DE3B65" w:rsidP="009804AC">
      <w:pPr>
        <w:numPr>
          <w:ilvl w:val="0"/>
          <w:numId w:val="11"/>
        </w:numPr>
        <w:ind w:right="9" w:hanging="348"/>
        <w:jc w:val="both"/>
      </w:pPr>
      <w:r>
        <w:lastRenderedPageBreak/>
        <w:t>Na pohřebišti rovněž není dovoleno pořádat presentační akce soukromých subjektů zaměřené na výkon následné služby pro nájemce či prodej jimi nabízeného zboží. Všechny podnikatelské subjekty, které chtějí vykonávat jakékoli práce či služby pro nájemce, mají oznamovací povinnost k této činno</w:t>
      </w:r>
      <w:r w:rsidR="009804AC">
        <w:t>sti vůči provozovateli</w:t>
      </w:r>
      <w:r>
        <w:t xml:space="preserve"> pohřebiště. </w:t>
      </w:r>
    </w:p>
    <w:p w:rsidR="00DE3B65" w:rsidRDefault="00DE3B65" w:rsidP="00DE3B65">
      <w:pPr>
        <w:numPr>
          <w:ilvl w:val="0"/>
          <w:numId w:val="11"/>
        </w:numPr>
        <w:spacing w:after="332"/>
        <w:ind w:right="9" w:hanging="348"/>
        <w:jc w:val="both"/>
      </w:pPr>
      <w:r>
        <w:t>Všechny osoby, vykonávající činnosti, související se zajištěním řádného provozu pohřebiště, jsou povinny tak činit v souladu se zákonem o pohřebnictví a ostatními právními normami, upravujícími takovou činnost, dodržovat tento Řád a to vždy s vědomím provo</w:t>
      </w:r>
      <w:r w:rsidR="00F5295A">
        <w:t>zovatele</w:t>
      </w:r>
      <w:r>
        <w:t xml:space="preserve"> pohřebiště, nebo s jeho předchozím souhlasem, jeli ho dle tohoto řádu potřeba. </w:t>
      </w:r>
    </w:p>
    <w:p w:rsidR="004B1AFF" w:rsidRPr="00077DAA" w:rsidRDefault="00DE3B65" w:rsidP="00DE3B65">
      <w:pPr>
        <w:pStyle w:val="Nadpis2"/>
        <w:spacing w:after="156"/>
        <w:ind w:left="14" w:right="2"/>
        <w:rPr>
          <w:rFonts w:ascii="Times New Roman" w:hAnsi="Times New Roman" w:cs="Times New Roman"/>
          <w:color w:val="auto"/>
        </w:rPr>
      </w:pPr>
      <w:r w:rsidRPr="00077DAA">
        <w:rPr>
          <w:rFonts w:ascii="Times New Roman" w:hAnsi="Times New Roman" w:cs="Times New Roman"/>
          <w:color w:val="auto"/>
        </w:rPr>
        <w:t xml:space="preserve">Článek 5 </w:t>
      </w:r>
    </w:p>
    <w:p w:rsidR="00DE3B65" w:rsidRPr="00077DAA" w:rsidRDefault="00DE3B65" w:rsidP="00DE3B65">
      <w:pPr>
        <w:pStyle w:val="Nadpis2"/>
        <w:spacing w:after="156"/>
        <w:ind w:left="14" w:right="2"/>
        <w:rPr>
          <w:rFonts w:ascii="Times New Roman" w:hAnsi="Times New Roman" w:cs="Times New Roman"/>
          <w:color w:val="auto"/>
        </w:rPr>
      </w:pPr>
      <w:r w:rsidRPr="00077DAA">
        <w:rPr>
          <w:rFonts w:ascii="Times New Roman" w:hAnsi="Times New Roman" w:cs="Times New Roman"/>
          <w:color w:val="auto"/>
        </w:rPr>
        <w:t>Po</w:t>
      </w:r>
      <w:r w:rsidR="009804AC" w:rsidRPr="00077DAA">
        <w:rPr>
          <w:rFonts w:ascii="Times New Roman" w:hAnsi="Times New Roman" w:cs="Times New Roman"/>
          <w:color w:val="auto"/>
        </w:rPr>
        <w:t>vinnosti provozovatele</w:t>
      </w:r>
      <w:r w:rsidRPr="00077DAA">
        <w:rPr>
          <w:rFonts w:ascii="Times New Roman" w:hAnsi="Times New Roman" w:cs="Times New Roman"/>
          <w:color w:val="auto"/>
        </w:rPr>
        <w:t xml:space="preserve"> pohřebiště  </w:t>
      </w:r>
    </w:p>
    <w:p w:rsidR="00DE3B65" w:rsidRPr="00077DAA" w:rsidRDefault="00DE3B65" w:rsidP="00DE3B65">
      <w:pPr>
        <w:numPr>
          <w:ilvl w:val="0"/>
          <w:numId w:val="12"/>
        </w:numPr>
        <w:ind w:right="9" w:hanging="348"/>
        <w:jc w:val="both"/>
        <w:rPr>
          <w:color w:val="auto"/>
        </w:rPr>
      </w:pPr>
      <w:r w:rsidRPr="00077DAA">
        <w:rPr>
          <w:color w:val="auto"/>
        </w:rPr>
        <w:t xml:space="preserve">Provozovatel pohřebiště je povinen zejména: </w:t>
      </w:r>
    </w:p>
    <w:p w:rsidR="00DE3B65" w:rsidRPr="00077DAA" w:rsidRDefault="00DE3B65" w:rsidP="00DE3B65">
      <w:pPr>
        <w:numPr>
          <w:ilvl w:val="1"/>
          <w:numId w:val="12"/>
        </w:numPr>
        <w:ind w:right="9" w:hanging="360"/>
        <w:jc w:val="both"/>
        <w:rPr>
          <w:color w:val="auto"/>
        </w:rPr>
      </w:pPr>
      <w:r w:rsidRPr="00077DAA">
        <w:rPr>
          <w:color w:val="auto"/>
        </w:rPr>
        <w:t xml:space="preserve">Všem osobám - zájemcům o nájem stanovit stejné podmínky pro sjednání nájmu dle typu hrobového místa.  </w:t>
      </w:r>
    </w:p>
    <w:p w:rsidR="00DE3B65" w:rsidRPr="00077DAA" w:rsidRDefault="00DE3B65" w:rsidP="00DE3B65">
      <w:pPr>
        <w:numPr>
          <w:ilvl w:val="1"/>
          <w:numId w:val="12"/>
        </w:numPr>
        <w:ind w:right="9" w:hanging="360"/>
        <w:jc w:val="both"/>
        <w:rPr>
          <w:color w:val="auto"/>
        </w:rPr>
      </w:pPr>
      <w:r w:rsidRPr="00077DAA">
        <w:rPr>
          <w:color w:val="auto"/>
        </w:rPr>
        <w:t>Zdržet se ve styku s pozůstalými chování nešetrného k jejich citům a umožnit při smutečních obřadech účast registrovaných církví, náboženských společností a jiných osob v souladu s projevenou zemřelé osoby, a pokud se tato osoba během svého života ke smutečnímu obřadu nevyslovila, také v souladu s projevenou vůlí osob uvedených v § 114 odst. 1 občanského zákoník</w:t>
      </w:r>
      <w:r w:rsidR="009804AC" w:rsidRPr="00077DAA">
        <w:rPr>
          <w:color w:val="auto"/>
        </w:rPr>
        <w:t>u, je-li provozovateli</w:t>
      </w:r>
      <w:r w:rsidRPr="00077DAA">
        <w:rPr>
          <w:color w:val="auto"/>
        </w:rPr>
        <w:t xml:space="preserve"> </w:t>
      </w:r>
      <w:r w:rsidR="00F5295A" w:rsidRPr="00077DAA">
        <w:rPr>
          <w:color w:val="auto"/>
        </w:rPr>
        <w:t xml:space="preserve">pohřebiště </w:t>
      </w:r>
      <w:r w:rsidRPr="00077DAA">
        <w:rPr>
          <w:color w:val="auto"/>
        </w:rPr>
        <w:t xml:space="preserve">známa. </w:t>
      </w:r>
    </w:p>
    <w:p w:rsidR="00DE3B65" w:rsidRPr="00077DAA" w:rsidRDefault="00DE3B65" w:rsidP="009804AC">
      <w:pPr>
        <w:numPr>
          <w:ilvl w:val="1"/>
          <w:numId w:val="12"/>
        </w:numPr>
        <w:spacing w:after="3"/>
        <w:ind w:right="9" w:hanging="360"/>
        <w:jc w:val="both"/>
        <w:rPr>
          <w:color w:val="auto"/>
        </w:rPr>
      </w:pPr>
      <w:r w:rsidRPr="00077DAA">
        <w:rPr>
          <w:color w:val="auto"/>
        </w:rPr>
        <w:t xml:space="preserve">Vést evidenci související s provozováním pohřebiště v rozsahu dle § 21 zákona o pohřebnictví formou vázané knihy, nebo v elektronické podobě s roční frekvencí výtisku a jejich svázáním. </w:t>
      </w:r>
    </w:p>
    <w:p w:rsidR="009804AC" w:rsidRPr="00077DAA" w:rsidRDefault="009804AC" w:rsidP="009804AC">
      <w:pPr>
        <w:spacing w:after="3"/>
        <w:ind w:left="1068" w:right="9" w:firstLine="0"/>
        <w:jc w:val="both"/>
        <w:rPr>
          <w:color w:val="auto"/>
        </w:rPr>
      </w:pPr>
    </w:p>
    <w:p w:rsidR="00DE3B65" w:rsidRPr="00077DAA" w:rsidRDefault="00DE3B65" w:rsidP="00DE3B65">
      <w:pPr>
        <w:numPr>
          <w:ilvl w:val="1"/>
          <w:numId w:val="12"/>
        </w:numPr>
        <w:ind w:right="9" w:hanging="360"/>
        <w:jc w:val="both"/>
        <w:rPr>
          <w:color w:val="auto"/>
        </w:rPr>
      </w:pPr>
      <w:r w:rsidRPr="00077DAA">
        <w:rPr>
          <w:color w:val="auto"/>
        </w:rPr>
        <w:t xml:space="preserve">Ukládat Listy o prohlídce zemřelého do spisovny popřípadě i doklady o zpopelnění dle archivačního a skartačního řádu obce. </w:t>
      </w:r>
    </w:p>
    <w:p w:rsidR="00DE3B65" w:rsidRPr="00077DAA" w:rsidRDefault="00DE3B65" w:rsidP="00DE3B65">
      <w:pPr>
        <w:numPr>
          <w:ilvl w:val="1"/>
          <w:numId w:val="12"/>
        </w:numPr>
        <w:ind w:right="9" w:hanging="360"/>
        <w:jc w:val="both"/>
        <w:rPr>
          <w:color w:val="auto"/>
        </w:rPr>
      </w:pPr>
      <w:r w:rsidRPr="00077DAA">
        <w:rPr>
          <w:color w:val="auto"/>
        </w:rPr>
        <w:t>Vyřizovat stížnosti včetně reklamací souvisejících s provozem a správou pohřebiště. Stížnosti vyřizuje provozova</w:t>
      </w:r>
      <w:r w:rsidR="009804AC" w:rsidRPr="00077DAA">
        <w:rPr>
          <w:color w:val="auto"/>
        </w:rPr>
        <w:t xml:space="preserve">tel pohřebiště obec Držovice. </w:t>
      </w:r>
      <w:r w:rsidRPr="00077DAA">
        <w:rPr>
          <w:color w:val="auto"/>
        </w:rPr>
        <w:t xml:space="preserve"> </w:t>
      </w:r>
    </w:p>
    <w:p w:rsidR="00DE3B65" w:rsidRPr="00077DAA" w:rsidRDefault="00DE3B65" w:rsidP="00DE3B65">
      <w:pPr>
        <w:numPr>
          <w:ilvl w:val="1"/>
          <w:numId w:val="12"/>
        </w:numPr>
        <w:ind w:right="9" w:hanging="360"/>
        <w:jc w:val="both"/>
        <w:rPr>
          <w:color w:val="auto"/>
        </w:rPr>
      </w:pPr>
      <w:r w:rsidRPr="00077DAA">
        <w:rPr>
          <w:color w:val="auto"/>
        </w:rPr>
        <w:t xml:space="preserve">Současně je povinen udržovat aktuální plán pohřebiště s vedením evidence volných hrobových míst. Zájemcům o uzavření nájemní smlouvy je povinen na jejich žádost nechat nahlédnout do plánu pohřebiště a evidence volných míst. </w:t>
      </w:r>
    </w:p>
    <w:p w:rsidR="00DE3B65" w:rsidRPr="00077DAA" w:rsidRDefault="00DE3B65" w:rsidP="00DE3B65">
      <w:pPr>
        <w:numPr>
          <w:ilvl w:val="1"/>
          <w:numId w:val="12"/>
        </w:numPr>
        <w:ind w:right="9" w:hanging="360"/>
        <w:jc w:val="both"/>
        <w:rPr>
          <w:color w:val="auto"/>
        </w:rPr>
      </w:pPr>
      <w:r w:rsidRPr="00077DAA">
        <w:rPr>
          <w:color w:val="auto"/>
        </w:rPr>
        <w:t xml:space="preserve">V případě zákazu pohřbívání bezodkladně písemně informovat nájemce hrobových míst, pokud je mu známa jejich adresa a současně informovat veřejnost o tomto zákazu v místě na daném pohřebišti obvyklém. </w:t>
      </w:r>
    </w:p>
    <w:p w:rsidR="00DE3B65" w:rsidRPr="00077DAA" w:rsidRDefault="00DE3B65" w:rsidP="00DE3B65">
      <w:pPr>
        <w:numPr>
          <w:ilvl w:val="1"/>
          <w:numId w:val="12"/>
        </w:numPr>
        <w:ind w:right="9" w:hanging="360"/>
        <w:jc w:val="both"/>
        <w:rPr>
          <w:color w:val="auto"/>
        </w:rPr>
      </w:pPr>
      <w:r w:rsidRPr="00077DAA">
        <w:rPr>
          <w:color w:val="auto"/>
        </w:rPr>
        <w:lastRenderedPageBreak/>
        <w:t xml:space="preserve">V případě rušení pohřebiště provozovatel postupuje </w:t>
      </w:r>
      <w:r w:rsidR="00F5295A" w:rsidRPr="00077DAA">
        <w:rPr>
          <w:color w:val="auto"/>
        </w:rPr>
        <w:t xml:space="preserve">pohřebiště </w:t>
      </w:r>
      <w:r w:rsidRPr="00077DAA">
        <w:rPr>
          <w:color w:val="auto"/>
        </w:rPr>
        <w:t xml:space="preserve">dle ustanovení § 24 zákona o pohřebnictví a je bezodkladně povinen ve směru k zúčastněným osobám a veřejnosti splnit veškerou informační povinnost. </w:t>
      </w:r>
    </w:p>
    <w:p w:rsidR="00077DAA" w:rsidRDefault="00077DAA" w:rsidP="00077DAA">
      <w:pPr>
        <w:numPr>
          <w:ilvl w:val="1"/>
          <w:numId w:val="12"/>
        </w:numPr>
        <w:ind w:right="9" w:hanging="360"/>
        <w:jc w:val="both"/>
      </w:pPr>
      <w:r>
        <w:t xml:space="preserve">Připravit k pronájmu nová místa pro hroby, urnová místa apod. (tzn. vytýčit – označit schématickým plánkem, číselně označit, vyčistit) tak, aby se minimalizoval negativní dopad na již existující hrobová místa. Pronajímat tato místa a provádět obnovu nájmu zájemcům za podmínek, stanovených zákonem o pohřebnictví a Řádem tak, aby vznikly ucelené řady, oddíly, či skupiny hrobových míst stejného charakteru a rozměrů.  </w:t>
      </w:r>
    </w:p>
    <w:p w:rsidR="00077DAA" w:rsidRDefault="00077DAA" w:rsidP="00077DAA">
      <w:pPr>
        <w:numPr>
          <w:ilvl w:val="1"/>
          <w:numId w:val="12"/>
        </w:numPr>
        <w:ind w:right="9" w:hanging="360"/>
        <w:jc w:val="both"/>
      </w:pPr>
      <w:r>
        <w:t>Zabezpečovat výkopy hrobů a služby související s pohřbíváním, manipulací s lidskými ostatky, exhumacemi a ukládáním zpopeln</w:t>
      </w:r>
      <w:r w:rsidR="008C720E">
        <w:t>ěných ostatků (</w:t>
      </w:r>
      <w:r>
        <w:t xml:space="preserve">uložení uren). Tuto povinnost může zajistit i u třetího subjektu po protokolárním předání pracoviště a nejbližšího okolí. </w:t>
      </w:r>
    </w:p>
    <w:p w:rsidR="00077DAA" w:rsidRDefault="00077DAA" w:rsidP="00077DAA">
      <w:pPr>
        <w:numPr>
          <w:ilvl w:val="1"/>
          <w:numId w:val="12"/>
        </w:numPr>
        <w:ind w:right="9" w:hanging="360"/>
        <w:jc w:val="both"/>
      </w:pPr>
      <w:r>
        <w:t>Zajišťovat údržbu veřejné zeleně na pohřebišti podle platných předpisů, pokynů příslušného správního orgánu, provádět úklid cest a chodníků, běžnou údržbu oplocení, společných zařízení a inženýrských sítí v rozsahu stanoveném smlouvou, dbát na úpravu</w:t>
      </w:r>
      <w:r w:rsidR="008C720E">
        <w:t xml:space="preserve"> pohřebiště a předkládat obci </w:t>
      </w:r>
      <w:r>
        <w:t xml:space="preserve">návrhy na rozvoj a modernizaci pohřebiště. </w:t>
      </w:r>
    </w:p>
    <w:p w:rsidR="00077DAA" w:rsidRDefault="00077DAA" w:rsidP="00077DAA">
      <w:pPr>
        <w:numPr>
          <w:ilvl w:val="1"/>
          <w:numId w:val="12"/>
        </w:numPr>
        <w:ind w:right="9" w:hanging="360"/>
        <w:jc w:val="both"/>
      </w:pPr>
      <w:r>
        <w:t xml:space="preserve">Zajišťovat sběr, třídění, uskladňování a likvidaci všech odpadů z pohřebiště včetně odpadů biologicky nebezpečných. </w:t>
      </w:r>
    </w:p>
    <w:p w:rsidR="00077DAA" w:rsidRDefault="00077DAA" w:rsidP="00077DAA">
      <w:pPr>
        <w:numPr>
          <w:ilvl w:val="1"/>
          <w:numId w:val="12"/>
        </w:numPr>
        <w:ind w:right="9" w:hanging="360"/>
        <w:jc w:val="both"/>
      </w:pPr>
      <w:r>
        <w:t xml:space="preserve">Zabezpečovat pořádek a čistotu na pohřebišti včetně údržby veřejných travnatých ploch, opuštěných hrobových míst, společných hrobů a vyhrazených ploch. </w:t>
      </w:r>
    </w:p>
    <w:p w:rsidR="00077DAA" w:rsidRDefault="00077DAA" w:rsidP="00077DAA">
      <w:pPr>
        <w:numPr>
          <w:ilvl w:val="1"/>
          <w:numId w:val="12"/>
        </w:numPr>
        <w:ind w:right="9" w:hanging="360"/>
        <w:jc w:val="both"/>
      </w:pPr>
      <w:r>
        <w:t xml:space="preserve">Umožnit oprávněným osobám manipulaci se zetlelými, nezetlelými i zpopelněnými lidskými ostatky v rámci pohřebiště nebo provedení exhumace za podmínek stanovených zákonem o pohřebnictví a tímto Řádem. </w:t>
      </w:r>
    </w:p>
    <w:p w:rsidR="00077DAA" w:rsidRDefault="00077DAA" w:rsidP="00077DAA">
      <w:pPr>
        <w:numPr>
          <w:ilvl w:val="1"/>
          <w:numId w:val="12"/>
        </w:numPr>
        <w:ind w:right="9" w:hanging="360"/>
        <w:jc w:val="both"/>
      </w:pPr>
      <w:r>
        <w:t xml:space="preserve">Spolupracovat při provádění evidence a vyřizování stížností včetně reklamací souvisejících se správou pohřebiště. </w:t>
      </w:r>
    </w:p>
    <w:p w:rsidR="00077DAA" w:rsidRDefault="00077DAA" w:rsidP="00077DAA">
      <w:pPr>
        <w:numPr>
          <w:ilvl w:val="1"/>
          <w:numId w:val="12"/>
        </w:numPr>
        <w:ind w:right="9" w:hanging="360"/>
        <w:jc w:val="both"/>
      </w:pPr>
      <w:r>
        <w:t xml:space="preserve">Písemně upozornit nájemce na skončení sjednané doby nájmu nejméně 90 dnů před jejím skončením. Není-li mu trvalý pobyt, nebo sídlo nájemce znám, uveřejní tuto informaci v místě na daném pohřebišti obvyklém, nejméně 60 dnů před skončením sjednané doby nájmu. </w:t>
      </w:r>
    </w:p>
    <w:p w:rsidR="00077DAA" w:rsidRDefault="00077DAA" w:rsidP="00077DAA">
      <w:pPr>
        <w:numPr>
          <w:ilvl w:val="1"/>
          <w:numId w:val="12"/>
        </w:numPr>
        <w:ind w:right="9" w:hanging="360"/>
        <w:jc w:val="both"/>
      </w:pPr>
      <w:r>
        <w:t xml:space="preserve">Během doby trvání nájmu zajistit k hrobovému místu přístup a zdržet se jakýchkoli zásahů do hrobového místa, s výjimkou případů, kdy je nezbytné bezodkladně zajistit bezpečný provoz pohřebiště, mimo kopání hrobů nebo opravy hrobových zařízení a hrobek v sousedství avšak jen na dobu nezbytně nutnou. </w:t>
      </w:r>
    </w:p>
    <w:p w:rsidR="00077DAA" w:rsidRDefault="00077DAA" w:rsidP="00077DAA">
      <w:pPr>
        <w:numPr>
          <w:ilvl w:val="1"/>
          <w:numId w:val="12"/>
        </w:numPr>
        <w:spacing w:after="337"/>
        <w:ind w:right="9" w:hanging="360"/>
        <w:jc w:val="both"/>
      </w:pPr>
      <w:r>
        <w:t xml:space="preserve">Písemně (protokolárně) předložit zastupitelstvu obce alespoň 1x ročně návrh na předání náhrobků a ostatního hrobového zařízení, které si nájemce neodebere, nebo </w:t>
      </w:r>
      <w:r>
        <w:lastRenderedPageBreak/>
        <w:t xml:space="preserve">nezajistí prokazatelně jeho odstranění do </w:t>
      </w:r>
      <w:proofErr w:type="gramStart"/>
      <w:r>
        <w:t>30-ti</w:t>
      </w:r>
      <w:proofErr w:type="gramEnd"/>
      <w:r>
        <w:t xml:space="preserve"> dnů po skončení nájmu, ač byl k tomu vyzván. </w:t>
      </w:r>
    </w:p>
    <w:p w:rsidR="00077DAA" w:rsidRPr="00077DAA" w:rsidRDefault="00077DAA" w:rsidP="00077DAA">
      <w:pPr>
        <w:ind w:left="1068" w:right="9" w:firstLine="0"/>
        <w:jc w:val="both"/>
        <w:rPr>
          <w:color w:val="auto"/>
        </w:rPr>
      </w:pPr>
    </w:p>
    <w:p w:rsidR="00077DAA" w:rsidRDefault="00077DAA" w:rsidP="00077DAA">
      <w:pPr>
        <w:ind w:left="1068" w:right="9" w:firstLine="0"/>
        <w:jc w:val="both"/>
      </w:pPr>
    </w:p>
    <w:p w:rsidR="009804AC" w:rsidRPr="004B1AFF" w:rsidRDefault="009804AC" w:rsidP="00DE3B65">
      <w:pPr>
        <w:pStyle w:val="Nadpis2"/>
        <w:spacing w:after="171"/>
        <w:ind w:left="14" w:right="2"/>
        <w:rPr>
          <w:rFonts w:ascii="Times New Roman" w:hAnsi="Times New Roman" w:cs="Times New Roman"/>
        </w:rPr>
      </w:pPr>
    </w:p>
    <w:p w:rsidR="004B1AFF" w:rsidRPr="004B1AFF" w:rsidRDefault="00DE3B65" w:rsidP="00DE3B65">
      <w:pPr>
        <w:pStyle w:val="Nadpis2"/>
        <w:spacing w:after="171"/>
        <w:ind w:left="14" w:right="2"/>
        <w:rPr>
          <w:rFonts w:ascii="Times New Roman" w:hAnsi="Times New Roman" w:cs="Times New Roman"/>
        </w:rPr>
      </w:pPr>
      <w:r w:rsidRPr="004B1AFF">
        <w:rPr>
          <w:rFonts w:ascii="Times New Roman" w:hAnsi="Times New Roman" w:cs="Times New Roman"/>
        </w:rPr>
        <w:t xml:space="preserve">Článek 6 </w:t>
      </w:r>
    </w:p>
    <w:p w:rsidR="00DE3B65" w:rsidRPr="004B1AFF" w:rsidRDefault="00DE3B65" w:rsidP="00DE3B65">
      <w:pPr>
        <w:pStyle w:val="Nadpis2"/>
        <w:spacing w:after="171"/>
        <w:ind w:left="14" w:right="2"/>
        <w:rPr>
          <w:rFonts w:ascii="Times New Roman" w:hAnsi="Times New Roman" w:cs="Times New Roman"/>
        </w:rPr>
      </w:pPr>
      <w:r w:rsidRPr="004B1AFF">
        <w:rPr>
          <w:rFonts w:ascii="Times New Roman" w:hAnsi="Times New Roman" w:cs="Times New Roman"/>
        </w:rPr>
        <w:t xml:space="preserve">Užívání hrobového místa </w:t>
      </w:r>
    </w:p>
    <w:p w:rsidR="00DE3B65" w:rsidRDefault="00DE3B65" w:rsidP="00DE3B65">
      <w:pPr>
        <w:numPr>
          <w:ilvl w:val="0"/>
          <w:numId w:val="13"/>
        </w:numPr>
        <w:ind w:right="44" w:hanging="348"/>
        <w:jc w:val="both"/>
      </w:pPr>
      <w:r>
        <w:t xml:space="preserve">Žádný zájemce o nájem místa na pohřebišti nemá nárok na okupaci opuštěného hrobového místa, nebo na jiné, individuální umístění hrobu a hrobového zařízení v rámci hrobového místa. </w:t>
      </w:r>
    </w:p>
    <w:p w:rsidR="00DE3B65" w:rsidRDefault="00DE3B65" w:rsidP="009804AC">
      <w:pPr>
        <w:numPr>
          <w:ilvl w:val="0"/>
          <w:numId w:val="13"/>
        </w:numPr>
        <w:spacing w:after="171"/>
        <w:ind w:right="44" w:hanging="348"/>
        <w:jc w:val="both"/>
      </w:pPr>
      <w:r>
        <w:t>Nájem hrobového místa vzniká na základě smlouvy o nájmu hrobového místa uzavřené mezi pronajímatelem – pro</w:t>
      </w:r>
      <w:r w:rsidR="009E5A32">
        <w:t xml:space="preserve">vozovatelem pohřebiště </w:t>
      </w:r>
      <w:r w:rsidR="00AA3773">
        <w:t>a</w:t>
      </w:r>
      <w:r>
        <w:t xml:space="preserve"> mezi nájemcem (dále jen smlouva o nájmu). Smlouva o nájmu musí mít písemnou formu a musí obsahovat určení druhu hrobového místa,</w:t>
      </w:r>
      <w:r w:rsidR="00401990">
        <w:t xml:space="preserve"> jeho rozměry, výši nájemného.</w:t>
      </w:r>
      <w:r w:rsidRPr="009804AC">
        <w:rPr>
          <w:i/>
          <w:sz w:val="20"/>
        </w:rPr>
        <w:t xml:space="preserve"> </w:t>
      </w:r>
    </w:p>
    <w:p w:rsidR="00DE3B65" w:rsidRDefault="00DE3B65" w:rsidP="00DE3B65">
      <w:pPr>
        <w:numPr>
          <w:ilvl w:val="0"/>
          <w:numId w:val="13"/>
        </w:numPr>
        <w:ind w:right="44" w:hanging="348"/>
        <w:jc w:val="both"/>
      </w:pPr>
      <w:r>
        <w:t>K uzavření smlouvy o nájmu hrobového místa je zájemce o nájem povinen po</w:t>
      </w:r>
      <w:r w:rsidR="00AA3773">
        <w:t>skytnout pronajímateli – provozovateli</w:t>
      </w:r>
      <w:r>
        <w:t xml:space="preserve"> pohřebiště zejména tyto údaje: </w:t>
      </w:r>
    </w:p>
    <w:p w:rsidR="00DE3B65" w:rsidRDefault="00DE3B65" w:rsidP="00DE3B65">
      <w:pPr>
        <w:numPr>
          <w:ilvl w:val="1"/>
          <w:numId w:val="13"/>
        </w:numPr>
        <w:ind w:right="9" w:hanging="360"/>
        <w:jc w:val="both"/>
      </w:pPr>
      <w:r>
        <w:t xml:space="preserve">jméno a příjmení zemřelé osoby, jejíž lidské pozůstatky nebo ostatky jsou na pohřebišti uloženy, místo a datum jejího narození a úmrtí, </w:t>
      </w:r>
    </w:p>
    <w:p w:rsidR="00DE3B65" w:rsidRDefault="00DE3B65" w:rsidP="00DE3B65">
      <w:pPr>
        <w:numPr>
          <w:ilvl w:val="1"/>
          <w:numId w:val="13"/>
        </w:numPr>
        <w:ind w:right="9" w:hanging="360"/>
        <w:jc w:val="both"/>
      </w:pPr>
      <w:r>
        <w:t xml:space="preserve">List o prohlídce zemřelého, </w:t>
      </w:r>
    </w:p>
    <w:p w:rsidR="00DE3B65" w:rsidRDefault="00DE3B65" w:rsidP="00DE3B65">
      <w:pPr>
        <w:numPr>
          <w:ilvl w:val="1"/>
          <w:numId w:val="13"/>
        </w:numPr>
        <w:ind w:right="9" w:hanging="360"/>
        <w:jc w:val="both"/>
      </w:pPr>
      <w:r>
        <w:t xml:space="preserve">údaje o jiných lidských pozůstatcích v rozsahu identifikace jiných lidských pozůstatků, datum uložení lidských pozůstatků nebo lidských ostatků na pohřebiště včetně jejich exhumace, určení hrobového místa, hloubky pohřbení, druhu rakve, vložky do rakve nebo transportního vaku; u lidských ostatků druh a číslo urny a v případě vsypu i místo jejich uložení,  </w:t>
      </w:r>
    </w:p>
    <w:p w:rsidR="00DE3B65" w:rsidRDefault="00DE3B65" w:rsidP="00DE3B65">
      <w:pPr>
        <w:numPr>
          <w:ilvl w:val="1"/>
          <w:numId w:val="13"/>
        </w:numPr>
        <w:ind w:right="9" w:hanging="360"/>
        <w:jc w:val="both"/>
      </w:pPr>
      <w:r>
        <w:t>záznam o nebezpečné nemoci, pokud lidské pozůstatky, které b</w:t>
      </w:r>
      <w:r w:rsidR="00AA3773">
        <w:t>yly uloženy do hrobu</w:t>
      </w:r>
      <w:r>
        <w:t xml:space="preserve">, byly touto nemocí nakaženy, </w:t>
      </w:r>
    </w:p>
    <w:p w:rsidR="00DE3B65" w:rsidRDefault="00DE3B65" w:rsidP="00DE3B65">
      <w:pPr>
        <w:numPr>
          <w:ilvl w:val="1"/>
          <w:numId w:val="13"/>
        </w:numPr>
        <w:ind w:right="9" w:hanging="360"/>
        <w:jc w:val="both"/>
      </w:pPr>
      <w:r>
        <w:t xml:space="preserve">jméno, příjmení, adresu místa trvalého pobytu a data narození nájemce hrobového místa, jde-li o fyzickou osobu, nebo obchodní jméno, název nebo obchodní firmu, sídlo a identifikační číslo osoby nájemce hrobového místa, jde-li o právnickou osobu, </w:t>
      </w:r>
    </w:p>
    <w:p w:rsidR="00DE3B65" w:rsidRDefault="00DE3B65" w:rsidP="00DE3B65">
      <w:pPr>
        <w:numPr>
          <w:ilvl w:val="1"/>
          <w:numId w:val="13"/>
        </w:numPr>
        <w:ind w:right="9" w:hanging="360"/>
        <w:jc w:val="both"/>
      </w:pPr>
      <w:r>
        <w:t xml:space="preserve">datum uzavření nájemní smlouvy a dobu trvání závazku včetně údajů o změně smlouvy, </w:t>
      </w:r>
    </w:p>
    <w:p w:rsidR="00DE3B65" w:rsidRDefault="00401990" w:rsidP="00DE3B65">
      <w:pPr>
        <w:numPr>
          <w:ilvl w:val="1"/>
          <w:numId w:val="13"/>
        </w:numPr>
        <w:ind w:right="9" w:hanging="360"/>
        <w:jc w:val="both"/>
      </w:pPr>
      <w:r>
        <w:lastRenderedPageBreak/>
        <w:t xml:space="preserve">údaje o </w:t>
      </w:r>
      <w:r w:rsidR="00DE3B65">
        <w:t xml:space="preserve">náhrobku a hrobovém zařízení daného hrobového místa, včetně údajů o vlastníku, pokud je znám, není-li vlastníkem nájemce a to nejméně v rozsahu jméno, příjmení, trvalý pobyt, datum narození. </w:t>
      </w:r>
    </w:p>
    <w:p w:rsidR="00DE3B65" w:rsidRDefault="00DE3B65" w:rsidP="00DE3B65">
      <w:pPr>
        <w:numPr>
          <w:ilvl w:val="1"/>
          <w:numId w:val="13"/>
        </w:numPr>
        <w:ind w:right="9" w:hanging="360"/>
        <w:jc w:val="both"/>
      </w:pPr>
      <w:r>
        <w:t xml:space="preserve">jméno, příjmení, adresu místa trvalého pobytu a další kontakty na osoby, které budou po smrti nájemce na základě určené posloupnosti pokračovat v nájmu. </w:t>
      </w:r>
    </w:p>
    <w:p w:rsidR="00DE3B65" w:rsidRDefault="00DE3B65" w:rsidP="00DE3B65">
      <w:pPr>
        <w:numPr>
          <w:ilvl w:val="0"/>
          <w:numId w:val="13"/>
        </w:numPr>
        <w:ind w:right="44" w:hanging="348"/>
        <w:jc w:val="both"/>
      </w:pPr>
      <w:r>
        <w:t>Změny výše uvedených údajů a skutečností je nájemce povinen bez zbytečného odkladu</w:t>
      </w:r>
      <w:r w:rsidR="00401990">
        <w:t xml:space="preserve"> oznámit provozovateli</w:t>
      </w:r>
      <w:r>
        <w:t xml:space="preserve"> pohřebiště. </w:t>
      </w:r>
    </w:p>
    <w:p w:rsidR="00DE3B65" w:rsidRDefault="00DE3B65" w:rsidP="00DE3B65">
      <w:pPr>
        <w:numPr>
          <w:ilvl w:val="0"/>
          <w:numId w:val="13"/>
        </w:numPr>
        <w:ind w:right="44" w:hanging="348"/>
        <w:jc w:val="both"/>
      </w:pPr>
      <w:r>
        <w:t xml:space="preserve">V případě, že se jedná o nájem hrobového místa v podobě hrobu, musí být doba, na niž se smlouva o nájmu uzavírá, stanovena tak, aby od pohřbení mohla být dodržena tlecí doba stanovená pro pohřebiště v čl. 3. </w:t>
      </w:r>
    </w:p>
    <w:p w:rsidR="00DE3B65" w:rsidRDefault="00DE3B65" w:rsidP="00DE3B65">
      <w:pPr>
        <w:numPr>
          <w:ilvl w:val="0"/>
          <w:numId w:val="13"/>
        </w:numPr>
        <w:spacing w:line="339" w:lineRule="auto"/>
        <w:ind w:right="44" w:hanging="348"/>
        <w:jc w:val="both"/>
      </w:pPr>
      <w:r>
        <w:t xml:space="preserve">Nájem hrobových míst se sjednává zpravidla na dobu: </w:t>
      </w:r>
    </w:p>
    <w:p w:rsidR="00DE3B65" w:rsidRDefault="00401990" w:rsidP="00401990">
      <w:pPr>
        <w:spacing w:line="339" w:lineRule="auto"/>
        <w:ind w:left="693" w:right="44" w:firstLine="0"/>
      </w:pPr>
      <w:r>
        <w:t xml:space="preserve">pro hrob  </w:t>
      </w:r>
      <w:r>
        <w:tab/>
        <w:t>na 10</w:t>
      </w:r>
      <w:r w:rsidR="00DE3B65">
        <w:t xml:space="preserve"> let  </w:t>
      </w:r>
    </w:p>
    <w:p w:rsidR="00DE3B65" w:rsidRDefault="00DE3B65" w:rsidP="00DE3B65">
      <w:pPr>
        <w:spacing w:line="339" w:lineRule="auto"/>
        <w:ind w:left="693" w:right="44" w:firstLine="0"/>
      </w:pPr>
      <w:r>
        <w:t>pro</w:t>
      </w:r>
      <w:r w:rsidR="00401990">
        <w:t xml:space="preserve"> urnová a </w:t>
      </w:r>
      <w:proofErr w:type="spellStart"/>
      <w:r w:rsidR="00401990">
        <w:t>epitafní</w:t>
      </w:r>
      <w:proofErr w:type="spellEnd"/>
      <w:r w:rsidR="00401990">
        <w:t xml:space="preserve"> místa  </w:t>
      </w:r>
      <w:r w:rsidR="00401990">
        <w:tab/>
        <w:t xml:space="preserve">na 10 </w:t>
      </w:r>
      <w:r>
        <w:t xml:space="preserve">let </w:t>
      </w:r>
    </w:p>
    <w:p w:rsidR="00DE3B65" w:rsidRDefault="00DE3B65" w:rsidP="00401990">
      <w:pPr>
        <w:numPr>
          <w:ilvl w:val="0"/>
          <w:numId w:val="13"/>
        </w:numPr>
        <w:ind w:right="44" w:hanging="348"/>
        <w:jc w:val="both"/>
      </w:pPr>
      <w:r>
        <w:t>Platným uzavřením nájemní smlouvy k hrobovému místu na pohřebišti vzniká nájemci pr</w:t>
      </w:r>
      <w:r w:rsidR="00AA3773">
        <w:t>ávo zřídit na místě hrob</w:t>
      </w:r>
      <w:r>
        <w:t xml:space="preserve">, urnové místo, včetně vybudování náhrobku a hrobového zařízení (rám, krycí desky apod.) a vysázet květiny, to vše v souladu s obsahem nájemní smlouvy, tímto Řádem </w:t>
      </w:r>
      <w:r w:rsidR="00401990">
        <w:t xml:space="preserve">a pokyny provozovatele </w:t>
      </w:r>
      <w:r>
        <w:t xml:space="preserve">pohřebiště, s následnou možností uložit v tomto místě lidské pozůstatky a lidské ostatky. </w:t>
      </w:r>
    </w:p>
    <w:p w:rsidR="00DE3B65" w:rsidRDefault="00DE3B65" w:rsidP="00DE3B65">
      <w:pPr>
        <w:numPr>
          <w:ilvl w:val="0"/>
          <w:numId w:val="13"/>
        </w:numPr>
        <w:ind w:right="44" w:hanging="348"/>
        <w:jc w:val="both"/>
      </w:pPr>
      <w:r>
        <w:t>Nájemní právo k hrobovému místu lze převést na třetí osobu pouze prostřed</w:t>
      </w:r>
      <w:r w:rsidR="00401990">
        <w:t xml:space="preserve">nictvím provozovatele </w:t>
      </w:r>
      <w:r>
        <w:t>pohřebiště novou smlouvou. Současně s převodem nájemního práva je dosavadní nájemce a vlastník hrobky, náhrobku nebo hrobového zařízení povinen p</w:t>
      </w:r>
      <w:r w:rsidR="009E5A32">
        <w:t>ředložit provozovateli</w:t>
      </w:r>
      <w:r>
        <w:t xml:space="preserve"> pohřebiště smlouvu o převodu uvedených věcí do vlastnictví jiné osoby, nezůstávají-li i nadále v jeho vlastnictví. </w:t>
      </w:r>
    </w:p>
    <w:p w:rsidR="00DE3B65" w:rsidRDefault="00DE3B65" w:rsidP="00DE3B65">
      <w:pPr>
        <w:numPr>
          <w:ilvl w:val="0"/>
          <w:numId w:val="13"/>
        </w:numPr>
        <w:ind w:right="44" w:hanging="348"/>
        <w:jc w:val="both"/>
      </w:pPr>
      <w:r>
        <w:t xml:space="preserve">Uložení konstrukce pro ukládání vykopané zeminy při výkopu vedlejšího hrobu a nutné kamenické práce na přilehlém hrobovém místě, to vše v odůvodněných případech a na nezbytně nutnou dobu, není omezením práva nájemce ve smyslu § 25 zákona o pohřebnictví. Dojde-li k zásahu do hrobového místa, nebo zařízení a vznikne-li tímto škoda, je povinen hrobové místo uvést do původního stavu, nebo škodu nahradit ten, kdo škodu způsobil. To platí i v případě, že škůdce ke své činnosti přibral třetí osobu. </w:t>
      </w:r>
    </w:p>
    <w:p w:rsidR="00DE3B65" w:rsidRDefault="00DE3B65" w:rsidP="00DE3B65">
      <w:pPr>
        <w:numPr>
          <w:ilvl w:val="0"/>
          <w:numId w:val="13"/>
        </w:numPr>
        <w:ind w:right="44" w:hanging="348"/>
        <w:jc w:val="both"/>
      </w:pPr>
      <w:r>
        <w:t xml:space="preserve">Nájemce je povinen vlastním nákladem zajišťovat údržbu hrobového místa a hrobového zařízení v rozsahu stanoveném smlouvou o nájmu a v následujícím rozsahu a způsobem: </w:t>
      </w:r>
    </w:p>
    <w:p w:rsidR="00DE3B65" w:rsidRDefault="00DE3B65" w:rsidP="00DE3B65">
      <w:pPr>
        <w:numPr>
          <w:ilvl w:val="1"/>
          <w:numId w:val="13"/>
        </w:numPr>
        <w:ind w:right="9" w:hanging="360"/>
        <w:jc w:val="both"/>
      </w:pPr>
      <w:r>
        <w:t xml:space="preserve">nejpozději do 3 měsíců od pohřbení do hrobu zajistit úpravu pohřbívací plochy hrobového místa, </w:t>
      </w:r>
    </w:p>
    <w:p w:rsidR="00DE3B65" w:rsidRDefault="00DE3B65" w:rsidP="00DE3B65">
      <w:pPr>
        <w:numPr>
          <w:ilvl w:val="1"/>
          <w:numId w:val="13"/>
        </w:numPr>
        <w:ind w:right="9" w:hanging="360"/>
        <w:jc w:val="both"/>
      </w:pPr>
      <w:r>
        <w:t xml:space="preserve">zajistit, aby plocha hrobového místa nezarůstala nevhodným porostem, který by narušoval svým vzhledem okolí, průběžně zajišťovat údržbu hrobového místa tak, </w:t>
      </w:r>
      <w:r>
        <w:lastRenderedPageBreak/>
        <w:t xml:space="preserve">aby travní porost nedosáhl květenství (vymetání trav), jakož i průběžně zajišťovat údržbu hrobového zařízení na vlastní náklady tak, aby jejich stav nebránil užívání hrobových míst ostatních nájemců a dalších osob, </w:t>
      </w:r>
    </w:p>
    <w:p w:rsidR="00DE3B65" w:rsidRDefault="00DE3B65" w:rsidP="00DE3B65">
      <w:pPr>
        <w:numPr>
          <w:ilvl w:val="1"/>
          <w:numId w:val="13"/>
        </w:numPr>
        <w:ind w:right="9" w:hanging="360"/>
        <w:jc w:val="both"/>
      </w:pPr>
      <w:r>
        <w:t xml:space="preserve">odstranit včas znehodnocené květinové a jiné dary, odpad z vyhořelých svíček a další předměty, které narušují estetický vzhled pohřebiště. Neodstraní-li tyto předměty nájemce hrobového </w:t>
      </w:r>
      <w:r w:rsidR="00401990">
        <w:t>místa, je provozovatel</w:t>
      </w:r>
      <w:r>
        <w:t xml:space="preserve"> pohřebiště oprávněn tak učinit sám. </w:t>
      </w:r>
    </w:p>
    <w:p w:rsidR="00DE3B65" w:rsidRDefault="00DE3B65" w:rsidP="00DE3B65">
      <w:pPr>
        <w:numPr>
          <w:ilvl w:val="0"/>
          <w:numId w:val="13"/>
        </w:numPr>
        <w:spacing w:after="230"/>
        <w:ind w:right="44" w:hanging="348"/>
        <w:jc w:val="both"/>
      </w:pPr>
      <w:r>
        <w:t xml:space="preserve">Nájemce je povinen neprodleně zajistit opravu hrobového zařízení pokud je narušena jeho stabilita a ohrožuje tím zdraví, životy, nebo majetek dalších osob. Pokud tak nájemce neučiní po uplynutí lhůty uvedené </w:t>
      </w:r>
      <w:r w:rsidR="00AA3773">
        <w:t>ve výzvě provozovatele pohřebiště, je provozovatel</w:t>
      </w:r>
      <w:r>
        <w:t xml:space="preserve"> pohřebiště oprávněn zajistit bezpečnost na náklady a riziko nájemce hrobového místa. </w:t>
      </w:r>
    </w:p>
    <w:p w:rsidR="00DE3B65" w:rsidRDefault="00DE3B65" w:rsidP="00DE3B65">
      <w:pPr>
        <w:numPr>
          <w:ilvl w:val="0"/>
          <w:numId w:val="13"/>
        </w:numPr>
        <w:ind w:right="44" w:hanging="348"/>
        <w:jc w:val="both"/>
      </w:pPr>
      <w:r>
        <w:t xml:space="preserve">Je zakázáno odkládat díly hrobového zařízení na sousední hrobová místa, nebo je opírat o sousední hrobová zařízení. </w:t>
      </w:r>
    </w:p>
    <w:p w:rsidR="00DE3B65" w:rsidRDefault="00DE3B65" w:rsidP="00DE3B65">
      <w:pPr>
        <w:numPr>
          <w:ilvl w:val="0"/>
          <w:numId w:val="13"/>
        </w:numPr>
        <w:ind w:right="44" w:hanging="348"/>
        <w:jc w:val="both"/>
      </w:pPr>
      <w:r>
        <w:t>Při užívání hrobového místa je nájemci zakázáno manipulovat s lidskými ostatky. Se zpopelněnými lidskými ostatky může nájemce manipulovat a ukládat je na pohřebišti pouze s</w:t>
      </w:r>
      <w:r w:rsidR="00AA3773">
        <w:t xml:space="preserve"> vědomím provozovatele pohřebiště</w:t>
      </w:r>
      <w:r>
        <w:t xml:space="preserve">. </w:t>
      </w:r>
    </w:p>
    <w:p w:rsidR="00DE3B65" w:rsidRDefault="00DE3B65" w:rsidP="00DE3B65">
      <w:pPr>
        <w:numPr>
          <w:ilvl w:val="0"/>
          <w:numId w:val="13"/>
        </w:numPr>
        <w:ind w:right="44" w:hanging="348"/>
        <w:jc w:val="both"/>
      </w:pPr>
      <w:r>
        <w:t>Nájemce je povinen strpět číselné označení hrobových míst provedené provozovat</w:t>
      </w:r>
      <w:r w:rsidR="00401990">
        <w:t>elem</w:t>
      </w:r>
      <w:r>
        <w:t xml:space="preserve">, tyto čísla nepřemísťovat, nepoškozovat a nepoužívat k jiným účelům. Nájemce je povinen strpět na hrobovém místě vhodně umístěný odkaz na uveřejněnou informaci ve vývěsce týkající se upozornění nájemce na skončení doby nájmu. </w:t>
      </w:r>
    </w:p>
    <w:p w:rsidR="00DE3B65" w:rsidRDefault="00DE3B65" w:rsidP="00AA3773">
      <w:pPr>
        <w:numPr>
          <w:ilvl w:val="0"/>
          <w:numId w:val="13"/>
        </w:numPr>
        <w:ind w:right="44" w:hanging="348"/>
        <w:jc w:val="both"/>
      </w:pPr>
      <w:r>
        <w:t>Byl-li nájemce hrobového místa prokazatelně vyzván před ukončením nájmu k vyklizení hrobu od movitých i nemovitých věcí, v souladu s § 2225 občanského zákoníku při skončení nájmu předá nájemce hrobové místo vyklizené do 30 dnů od skončení nájmu. Při odevzdán</w:t>
      </w:r>
      <w:r w:rsidR="00401990">
        <w:t>í hrobového zařízení</w:t>
      </w:r>
      <w:r>
        <w:t xml:space="preserve"> si nájemce vezme vše, kromě uložených lidských ostatků, ať zpopelněných nebo nezpopelněných, protože v souladu s § 493 občanského zákoníku lidské ostatky nejsou věcí. </w:t>
      </w:r>
    </w:p>
    <w:p w:rsidR="00DE3B65" w:rsidRDefault="00DE3B65" w:rsidP="00DE3B65">
      <w:pPr>
        <w:numPr>
          <w:ilvl w:val="0"/>
          <w:numId w:val="13"/>
        </w:numPr>
        <w:ind w:right="44" w:hanging="348"/>
        <w:jc w:val="both"/>
      </w:pPr>
      <w:r>
        <w:t xml:space="preserve">Po zániku nájmu se lidské ostatky nezpopelněné i zpopelněné ponechají na dosavadním místě. Při nájmu hrobového místa novým nájemcem budou tyto lidské ostatky v průběhu nového pohřbení uloženy pod úroveň dna hrobu. Není-li možné využít úroveň dna hrobu, uloží se lidské ostatky do společného hrobu téhož pohřebiště. </w:t>
      </w:r>
    </w:p>
    <w:p w:rsidR="00DE3B65" w:rsidRDefault="009E5A32" w:rsidP="00DE3B65">
      <w:pPr>
        <w:numPr>
          <w:ilvl w:val="0"/>
          <w:numId w:val="13"/>
        </w:numPr>
        <w:ind w:right="44" w:hanging="348"/>
        <w:jc w:val="both"/>
      </w:pPr>
      <w:r>
        <w:t>Při nesplnění bodu 15</w:t>
      </w:r>
      <w:r w:rsidR="00DE3B65">
        <w:t xml:space="preserve"> je hrobové zařízení umístěno na hrobovém místě po zániku nájemní smlouvy bez právního důvodu tedy neoprávněně. Pokud na výzvu není odstraněno, pak má provozovatel pohřebiště možnost obrátit se na soud nebo v rámci svépomoci hrobové zařízení odstranit a uskladnit a následně vyzvat vlastníka ať si zařízení odebere. Náklady na odstranění a uskladnění hrobového zařízení ponese vlastník hrobového zařízení. Pokud na další výzvu vlastník nereaguje a náklady na odstranění a skladné překročí výši odhadované ceny hrobového zařízení, provozovatel</w:t>
      </w:r>
      <w:r w:rsidR="004F5ED1">
        <w:t xml:space="preserve"> pohřebiště</w:t>
      </w:r>
      <w:r w:rsidR="00DE3B65">
        <w:t xml:space="preserve"> hrobové zařízení prodá. Výtěžek </w:t>
      </w:r>
      <w:r w:rsidR="004B1AFF">
        <w:t xml:space="preserve">se </w:t>
      </w:r>
      <w:r w:rsidR="00DE3B65">
        <w:t xml:space="preserve">použije na úhradu nákladů. </w:t>
      </w:r>
    </w:p>
    <w:p w:rsidR="00DE3B65" w:rsidRDefault="00DE3B65" w:rsidP="00401990">
      <w:pPr>
        <w:numPr>
          <w:ilvl w:val="0"/>
          <w:numId w:val="13"/>
        </w:numPr>
        <w:spacing w:after="335"/>
        <w:ind w:right="9" w:hanging="348"/>
        <w:jc w:val="both"/>
      </w:pPr>
      <w:r>
        <w:lastRenderedPageBreak/>
        <w:t>Někt</w:t>
      </w:r>
      <w:r w:rsidR="00401990">
        <w:t>erá hrobová zařízení</w:t>
      </w:r>
      <w:r>
        <w:t xml:space="preserve"> lze provozovateli pohřebiště darovat písemnou darovací smlouvou. </w:t>
      </w:r>
    </w:p>
    <w:p w:rsidR="004B1AFF" w:rsidRPr="004B1AFF" w:rsidRDefault="00DE3B65" w:rsidP="00DE3B65">
      <w:pPr>
        <w:pStyle w:val="Nadpis2"/>
        <w:spacing w:after="172"/>
        <w:ind w:left="14" w:right="2"/>
        <w:rPr>
          <w:rFonts w:ascii="Times New Roman" w:hAnsi="Times New Roman" w:cs="Times New Roman"/>
        </w:rPr>
      </w:pPr>
      <w:r w:rsidRPr="004B1AFF">
        <w:rPr>
          <w:rFonts w:ascii="Times New Roman" w:hAnsi="Times New Roman" w:cs="Times New Roman"/>
        </w:rPr>
        <w:t>Č</w:t>
      </w:r>
      <w:r w:rsidR="00401990" w:rsidRPr="004B1AFF">
        <w:rPr>
          <w:rFonts w:ascii="Times New Roman" w:hAnsi="Times New Roman" w:cs="Times New Roman"/>
        </w:rPr>
        <w:t xml:space="preserve">lánek 7 </w:t>
      </w:r>
    </w:p>
    <w:p w:rsidR="00DE3B65" w:rsidRPr="004B1AFF" w:rsidRDefault="00401990" w:rsidP="00DE3B65">
      <w:pPr>
        <w:pStyle w:val="Nadpis2"/>
        <w:spacing w:after="172"/>
        <w:ind w:left="14" w:right="2"/>
        <w:rPr>
          <w:rFonts w:ascii="Times New Roman" w:hAnsi="Times New Roman" w:cs="Times New Roman"/>
        </w:rPr>
      </w:pPr>
      <w:r w:rsidRPr="004B1AFF">
        <w:rPr>
          <w:rFonts w:ascii="Times New Roman" w:hAnsi="Times New Roman" w:cs="Times New Roman"/>
        </w:rPr>
        <w:t>Podmínky zřízení</w:t>
      </w:r>
      <w:r w:rsidR="00DE3B65" w:rsidRPr="004B1AFF">
        <w:rPr>
          <w:rFonts w:ascii="Times New Roman" w:hAnsi="Times New Roman" w:cs="Times New Roman"/>
        </w:rPr>
        <w:t xml:space="preserve"> náhrobku, hrobového zařízení </w:t>
      </w:r>
    </w:p>
    <w:p w:rsidR="00DE3B65" w:rsidRDefault="00401990" w:rsidP="00DE3B65">
      <w:pPr>
        <w:numPr>
          <w:ilvl w:val="0"/>
          <w:numId w:val="24"/>
        </w:numPr>
        <w:ind w:left="709" w:right="9" w:hanging="283"/>
        <w:jc w:val="both"/>
      </w:pPr>
      <w:r>
        <w:t>Ke zhotovení</w:t>
      </w:r>
      <w:r w:rsidR="00DE3B65">
        <w:t xml:space="preserve"> náhrobku, hrobového zařízení na pohřebišti, nebo úpravě již existujících je oprávněn pouze vlastník nebo jím zmocněná osoba po prokazatelném předchozím souhlasu nájemce hrobového</w:t>
      </w:r>
      <w:r>
        <w:t xml:space="preserve"> místa a provozovatele</w:t>
      </w:r>
      <w:r w:rsidR="00DE3B65">
        <w:t xml:space="preserve"> pohřebiště za jím stanovených podmínek. </w:t>
      </w:r>
    </w:p>
    <w:p w:rsidR="00DE3B65" w:rsidRDefault="00DE3B65" w:rsidP="00DE3B65">
      <w:pPr>
        <w:numPr>
          <w:ilvl w:val="0"/>
          <w:numId w:val="24"/>
        </w:numPr>
        <w:ind w:left="709" w:right="9" w:hanging="283"/>
        <w:jc w:val="both"/>
      </w:pPr>
      <w:r>
        <w:t>Podmínky ke zřízení hrobového zařízení mimo hrob</w:t>
      </w:r>
      <w:r w:rsidR="00401990">
        <w:t>ky určuje provozovatel</w:t>
      </w:r>
      <w:r>
        <w:t xml:space="preserve"> </w:t>
      </w:r>
      <w:r w:rsidR="004F5ED1">
        <w:t xml:space="preserve">pohřebiště </w:t>
      </w:r>
      <w:r>
        <w:t xml:space="preserve">v rozsahu: </w:t>
      </w:r>
    </w:p>
    <w:p w:rsidR="00DE3B65" w:rsidRDefault="00DE3B65" w:rsidP="00DE3B65">
      <w:pPr>
        <w:numPr>
          <w:ilvl w:val="1"/>
          <w:numId w:val="13"/>
        </w:numPr>
        <w:ind w:right="9" w:hanging="360"/>
        <w:jc w:val="both"/>
      </w:pPr>
      <w:r>
        <w:t xml:space="preserve">Určí rozměry, tvar hrobového zařízení, případně druh použitého materiálu, minimální hloubku základů, odstupňování hrobového zařízení ve svahovitém terénu, šířku uliček mezi hrobovým zařízením, způsob uložení zeminy a odpadu při zřizování hrobového zařízení, jeho opravách a likvidaci. Jednotlivé díly hrobového zařízení musí být mezi sebou pevně kotveny. </w:t>
      </w:r>
    </w:p>
    <w:p w:rsidR="00DE3B65" w:rsidRDefault="00DE3B65" w:rsidP="00DE3B65">
      <w:pPr>
        <w:numPr>
          <w:ilvl w:val="1"/>
          <w:numId w:val="13"/>
        </w:numPr>
        <w:ind w:right="9" w:hanging="360"/>
        <w:jc w:val="both"/>
      </w:pPr>
      <w:r>
        <w:t xml:space="preserve">Základy musí být provedeny do nezamrzající hloubky 80 cm, dimenzovány se zřetelem na únosnost půdy a nesmí zasahovat do pohřbívací plochy.  </w:t>
      </w:r>
    </w:p>
    <w:p w:rsidR="00DE3B65" w:rsidRDefault="00DE3B65" w:rsidP="00DE3B65">
      <w:pPr>
        <w:numPr>
          <w:ilvl w:val="1"/>
          <w:numId w:val="13"/>
        </w:numPr>
        <w:ind w:right="9" w:hanging="360"/>
        <w:jc w:val="both"/>
      </w:pPr>
      <w:r>
        <w:t xml:space="preserve">Základy musí odpovídat půdorysným rozměrům díla a podpovrchové hloubce základové spáry, která činí minimálně 80 cm. </w:t>
      </w:r>
    </w:p>
    <w:p w:rsidR="00DE3B65" w:rsidRDefault="00DE3B65" w:rsidP="00DE3B65">
      <w:pPr>
        <w:numPr>
          <w:ilvl w:val="1"/>
          <w:numId w:val="13"/>
        </w:numPr>
        <w:ind w:right="9" w:hanging="360"/>
        <w:jc w:val="both"/>
      </w:pPr>
      <w:r>
        <w:t xml:space="preserve">Základy památníků, náhrobků nebo stél musí být zhotoveny z dostatečně únosného materiálu, odolného proti působení povětrnosti např. z prostého betonu či železobetonu, kamenného, popř. cihelného zdiva. </w:t>
      </w:r>
    </w:p>
    <w:p w:rsidR="00DE3B65" w:rsidRDefault="00DE3B65" w:rsidP="00DE3B65">
      <w:pPr>
        <w:numPr>
          <w:ilvl w:val="1"/>
          <w:numId w:val="13"/>
        </w:numPr>
        <w:ind w:right="9" w:hanging="360"/>
        <w:jc w:val="both"/>
      </w:pPr>
      <w:r>
        <w:t>Předn</w:t>
      </w:r>
      <w:r w:rsidR="004F5ED1">
        <w:t>í a zadní rámy hrobu</w:t>
      </w:r>
      <w:r>
        <w:t xml:space="preserve"> musí být v jedné přímce s rámy sousedních hrobů. </w:t>
      </w:r>
    </w:p>
    <w:p w:rsidR="00401990" w:rsidRDefault="00DE3B65" w:rsidP="00401990">
      <w:pPr>
        <w:numPr>
          <w:ilvl w:val="1"/>
          <w:numId w:val="13"/>
        </w:numPr>
        <w:ind w:right="9" w:hanging="360"/>
        <w:jc w:val="both"/>
      </w:pPr>
      <w:r>
        <w:t xml:space="preserve">Při stavbě na svahovitém terénu musí být hrobové zařízení stejnoměrně odstupňováno. </w:t>
      </w:r>
    </w:p>
    <w:p w:rsidR="00DE3B65" w:rsidRDefault="00DE3B65" w:rsidP="00DE3B65">
      <w:pPr>
        <w:numPr>
          <w:ilvl w:val="0"/>
          <w:numId w:val="24"/>
        </w:numPr>
        <w:ind w:left="709" w:right="9" w:hanging="283"/>
        <w:jc w:val="both"/>
      </w:pPr>
      <w:r>
        <w:t>Při provádění prací směřujících ke zhotovení, údržbě, opravám, nebo odstranění věcí na hrobovém místě je vždy třeba předchozího prokazatelného souhlasu nájemce, neprovádí-li tyto práce sám, přičemž je ten, kdo tyto práce provádí povinen činit tak dl</w:t>
      </w:r>
      <w:r w:rsidR="00401990">
        <w:t>e pokynů provozovatele</w:t>
      </w:r>
      <w:r>
        <w:t xml:space="preserve"> pohřebiště, nájemní smlouvy a tohoto Řádu. </w:t>
      </w:r>
    </w:p>
    <w:p w:rsidR="00DE3B65" w:rsidRDefault="00DE3B65" w:rsidP="00DE3B65">
      <w:pPr>
        <w:numPr>
          <w:ilvl w:val="0"/>
          <w:numId w:val="24"/>
        </w:numPr>
        <w:ind w:left="709" w:right="9" w:hanging="283"/>
        <w:jc w:val="both"/>
      </w:pPr>
      <w:r>
        <w:t>V průběhu zhotovování, údržby, o</w:t>
      </w:r>
      <w:r w:rsidR="003A349F">
        <w:t xml:space="preserve">prav, nebo odstraňování </w:t>
      </w:r>
      <w:r>
        <w:t>hrobového zařízení na pohřebišti odpovídá nájemce hrobového místa za udržování pořádku, za skladování potřebného materiálu na místech a způsobem urč</w:t>
      </w:r>
      <w:r w:rsidR="003A349F">
        <w:t>eným provozovatelem</w:t>
      </w:r>
      <w:r>
        <w:t xml:space="preserve"> pohřebiště. Odstraňovaný stavební materiál, náhrobky, či jejich části, stejně tak i vykopanou zeminu je nájemce povinen nejpozději před přerušením práce téhož dne odvézt na určené místo skládky a případně uložit do příslušného kontejneru. Při těchto pracích </w:t>
      </w:r>
      <w:r>
        <w:lastRenderedPageBreak/>
        <w:t xml:space="preserve">nesmí být cesty a uličky na pohřebišti užívány k jiným účelům než ke komunikačním a nesmí být jejich průchodnost omezována. </w:t>
      </w:r>
    </w:p>
    <w:p w:rsidR="00DE3B65" w:rsidRDefault="00DE3B65" w:rsidP="00DE3B65">
      <w:pPr>
        <w:numPr>
          <w:ilvl w:val="0"/>
          <w:numId w:val="24"/>
        </w:numPr>
        <w:ind w:left="709" w:right="9" w:hanging="283"/>
        <w:jc w:val="both"/>
      </w:pPr>
      <w:r>
        <w:t>Po skončení uvedených prací je nájemce povinen na svůj náklad uvést okolí příslušného hrobového místa a místa, která při práci znečistil, do původního stavu nejpozději do 48 hodin. Ukončení prací je nájemce povinen</w:t>
      </w:r>
      <w:r w:rsidR="003A349F">
        <w:t xml:space="preserve"> ohlásit provozovateli </w:t>
      </w:r>
      <w:r>
        <w:t>pohřebiště a je povinen uhradit náklady spojené s odvozem a likvidací odpadu, včetně odpadu biologicky nebezpečného, vzniklého při pracích na hrobovém místě, pokud tak neučinil na vlastní náklad sám. Spolu s tím nahlásí změny hrobového zařízení, zakládající povinnost změnit, či doplnit předepsanou evidenci. Totéž platí při likvidaci hrobového zařízen</w:t>
      </w:r>
      <w:r w:rsidR="004F5ED1">
        <w:t>í včetně základů.</w:t>
      </w:r>
      <w:r>
        <w:t xml:space="preserve"> </w:t>
      </w:r>
    </w:p>
    <w:p w:rsidR="00DE3B65" w:rsidRDefault="00DE3B65" w:rsidP="00DE3B65">
      <w:pPr>
        <w:numPr>
          <w:ilvl w:val="0"/>
          <w:numId w:val="24"/>
        </w:numPr>
        <w:ind w:left="709" w:right="9" w:hanging="283"/>
        <w:jc w:val="both"/>
      </w:pPr>
      <w:r>
        <w:t>Na hrobovém místě lze vysadit strom nebo keř pouze s předchozím písemným p</w:t>
      </w:r>
      <w:r w:rsidR="003A349F">
        <w:t>ovolením provozovatele</w:t>
      </w:r>
      <w:r>
        <w:t xml:space="preserve"> po</w:t>
      </w:r>
      <w:r w:rsidR="003A349F">
        <w:t xml:space="preserve">hřebiště. Provozovatel </w:t>
      </w:r>
      <w:r>
        <w:t xml:space="preserve">může nájemci přikázat odstranění vysazené dřeviny bez jeho souhlasu, případně odstranit takovou výsadbu na náklad nájemce hrobového místa. </w:t>
      </w:r>
    </w:p>
    <w:p w:rsidR="00DE3B65" w:rsidRDefault="00DE3B65" w:rsidP="00DE3B65">
      <w:pPr>
        <w:numPr>
          <w:ilvl w:val="0"/>
          <w:numId w:val="24"/>
        </w:numPr>
        <w:ind w:left="709" w:right="9" w:hanging="283"/>
        <w:jc w:val="both"/>
      </w:pPr>
      <w:r>
        <w:t>Vlastník hrobového zařízení je oprávněn odstranit hrobové zařízení z pohřebiště po předchozím projed</w:t>
      </w:r>
      <w:r w:rsidR="004F5ED1">
        <w:t>nání s provozovatelem pohřebiště</w:t>
      </w:r>
      <w:r>
        <w:t xml:space="preserve"> a nájemcem hrobového místa. </w:t>
      </w:r>
    </w:p>
    <w:p w:rsidR="004B1AFF" w:rsidRPr="004B1AFF" w:rsidRDefault="00DE3B65" w:rsidP="00DE3B65">
      <w:pPr>
        <w:pStyle w:val="Nadpis2"/>
        <w:spacing w:after="172"/>
        <w:ind w:left="14" w:right="2"/>
        <w:rPr>
          <w:rFonts w:ascii="Times New Roman" w:hAnsi="Times New Roman" w:cs="Times New Roman"/>
        </w:rPr>
      </w:pPr>
      <w:r w:rsidRPr="004B1AFF">
        <w:rPr>
          <w:rFonts w:ascii="Times New Roman" w:hAnsi="Times New Roman" w:cs="Times New Roman"/>
        </w:rPr>
        <w:t xml:space="preserve">Článek 8 </w:t>
      </w:r>
    </w:p>
    <w:p w:rsidR="00DE3B65" w:rsidRPr="004B1AFF" w:rsidRDefault="00DE3B65" w:rsidP="00DE3B65">
      <w:pPr>
        <w:pStyle w:val="Nadpis2"/>
        <w:spacing w:after="172"/>
        <w:ind w:left="14" w:right="2"/>
        <w:rPr>
          <w:rFonts w:ascii="Times New Roman" w:hAnsi="Times New Roman" w:cs="Times New Roman"/>
        </w:rPr>
      </w:pPr>
      <w:r w:rsidRPr="004B1AFF">
        <w:rPr>
          <w:rFonts w:ascii="Times New Roman" w:hAnsi="Times New Roman" w:cs="Times New Roman"/>
        </w:rPr>
        <w:t xml:space="preserve">Ukládání lidských pozůstatků a exhumace lidských ostatků </w:t>
      </w:r>
    </w:p>
    <w:p w:rsidR="00DE3B65" w:rsidRDefault="003A349F" w:rsidP="00DE3B65">
      <w:pPr>
        <w:pStyle w:val="Odstavecseseznamem"/>
        <w:numPr>
          <w:ilvl w:val="0"/>
          <w:numId w:val="22"/>
        </w:numPr>
        <w:ind w:right="9"/>
        <w:jc w:val="both"/>
      </w:pPr>
      <w:r>
        <w:t>Otevřít hrob</w:t>
      </w:r>
      <w:r w:rsidR="00DE3B65">
        <w:t xml:space="preserve"> na pohřebišti, ukládat do nich lidské pozůstatky nebo provádět exhumaci je oprávněn pouze provozovatel po</w:t>
      </w:r>
      <w:r w:rsidR="00FB35E2">
        <w:t>hřebiště</w:t>
      </w:r>
      <w:r w:rsidR="00DE3B65">
        <w:t xml:space="preserve"> nebo provozovatel pohřební služby, který na základě smlouvy s </w:t>
      </w:r>
      <w:proofErr w:type="spellStart"/>
      <w:r w:rsidR="00DE3B65">
        <w:t>vypravitelem</w:t>
      </w:r>
      <w:proofErr w:type="spellEnd"/>
      <w:r w:rsidR="00DE3B65">
        <w:t xml:space="preserve"> pohřbu hodlá na pohřebišti pohřbít lidské pozůstatky (viz čl. 9). </w:t>
      </w:r>
    </w:p>
    <w:p w:rsidR="00DE3B65" w:rsidRDefault="00DE3B65" w:rsidP="00DE3B65">
      <w:pPr>
        <w:pStyle w:val="Odstavecseseznamem"/>
        <w:ind w:left="705" w:right="9" w:firstLine="0"/>
      </w:pPr>
    </w:p>
    <w:p w:rsidR="00DE3B65" w:rsidRDefault="00DE3B65" w:rsidP="00DE3B65">
      <w:pPr>
        <w:pStyle w:val="Odstavecseseznamem"/>
        <w:numPr>
          <w:ilvl w:val="0"/>
          <w:numId w:val="14"/>
        </w:numPr>
        <w:ind w:right="9"/>
        <w:jc w:val="both"/>
      </w:pPr>
      <w:r>
        <w:t>Obdobně jako při přijímání lidských pozůstatků k</w:t>
      </w:r>
      <w:r w:rsidR="003A349F">
        <w:t xml:space="preserve"> pohřbení provozovatel</w:t>
      </w:r>
      <w:r>
        <w:t xml:space="preserve"> </w:t>
      </w:r>
      <w:r w:rsidR="00FB35E2">
        <w:t xml:space="preserve">pohřebiště </w:t>
      </w:r>
      <w:r>
        <w:t xml:space="preserve">dbá na to, aby převzetí nezpopelněných lidských ostatků bylo doloženo alespoň úmrtním listem a průvodním dopisem s uvedením, o čí ostatky se jedná, odkud jsou (číslo hrobu a název pohřebiště) a v koho zájmu se exhumace a převoz prováděl (číslo objednávky a smluvní strany); u urny postačí předložit doklad o zpopelnění, který obsahuje údaje shodné s identifikačním štítkem. Tyto dokumenty by měly být podkladem i pro evidenci související s provozováním pohřebiště. </w:t>
      </w:r>
    </w:p>
    <w:p w:rsidR="00DE3B65" w:rsidRDefault="00DE3B65" w:rsidP="00DE3B65">
      <w:pPr>
        <w:numPr>
          <w:ilvl w:val="0"/>
          <w:numId w:val="14"/>
        </w:numPr>
        <w:ind w:right="9" w:hanging="348"/>
        <w:jc w:val="both"/>
      </w:pPr>
      <w:r>
        <w:t>Zpopelněné lidské ostatky je možné uložit na pohřebišti vždy jen se souhlasem nájemce hrobového</w:t>
      </w:r>
      <w:r w:rsidR="00FB35E2">
        <w:t xml:space="preserve"> místa a provozovatele</w:t>
      </w:r>
      <w:r>
        <w:t xml:space="preserve"> pohřebiště, u hrobů zpravidla k nohám do niky, jinak v ochranném obalu. </w:t>
      </w:r>
    </w:p>
    <w:p w:rsidR="00DE3B65" w:rsidRDefault="00DE3B65" w:rsidP="00DE3B65">
      <w:pPr>
        <w:numPr>
          <w:ilvl w:val="0"/>
          <w:numId w:val="14"/>
        </w:numPr>
        <w:ind w:right="9" w:hanging="348"/>
        <w:jc w:val="both"/>
      </w:pPr>
      <w:r>
        <w:t>V době po úmrtí nájemce, má-li být tento uložen do hrobu, jehož byl nájemcem</w:t>
      </w:r>
      <w:r w:rsidR="003A349F">
        <w:t>, zajistí provozovatel</w:t>
      </w:r>
      <w:r w:rsidR="00FB35E2">
        <w:t xml:space="preserve"> pohřebiště</w:t>
      </w:r>
      <w:r w:rsidR="003A349F">
        <w:t xml:space="preserve"> </w:t>
      </w:r>
      <w:r>
        <w:t xml:space="preserve">úhradu nájemného na dobu tlecí od </w:t>
      </w:r>
      <w:proofErr w:type="spellStart"/>
      <w:r>
        <w:t>vypravitele</w:t>
      </w:r>
      <w:proofErr w:type="spellEnd"/>
      <w:r>
        <w:t xml:space="preserve"> pohřbu nebo jiné zmocněné osoby. Nepožádá-li nikdo o uzavření nájemní smlouvy k předmětnému místu, zůstává toto hrobové místo po tlecí dobu bez nájemce s po</w:t>
      </w:r>
      <w:r w:rsidR="003A349F">
        <w:t>vinností provozovatele</w:t>
      </w:r>
      <w:r w:rsidR="00FB35E2">
        <w:t xml:space="preserve"> pohřebiště</w:t>
      </w:r>
      <w:r w:rsidR="003A349F">
        <w:t xml:space="preserve"> </w:t>
      </w:r>
      <w:r>
        <w:t xml:space="preserve">o toto místo pečovat. </w:t>
      </w:r>
    </w:p>
    <w:p w:rsidR="00DE3B65" w:rsidRDefault="00DE3B65" w:rsidP="00DE3B65">
      <w:pPr>
        <w:numPr>
          <w:ilvl w:val="0"/>
          <w:numId w:val="14"/>
        </w:numPr>
        <w:ind w:right="9" w:hanging="348"/>
        <w:jc w:val="both"/>
      </w:pPr>
      <w:r>
        <w:lastRenderedPageBreak/>
        <w:t>Bez ohledu na uplynutí tlecí doby může být s nezpopelněnými i zpopelněnými lidskými ostatky v rámci pohřebiště manipulováno pouze na základě předchozího souhlasu pro</w:t>
      </w:r>
      <w:r w:rsidR="003A349F">
        <w:t>vozovatele</w:t>
      </w:r>
      <w:r>
        <w:t xml:space="preserve"> pohřebiště. </w:t>
      </w:r>
    </w:p>
    <w:p w:rsidR="00DE3B65" w:rsidRDefault="00DE3B65" w:rsidP="00DE3B65">
      <w:pPr>
        <w:numPr>
          <w:ilvl w:val="0"/>
          <w:numId w:val="14"/>
        </w:numPr>
        <w:ind w:right="9" w:hanging="348"/>
        <w:jc w:val="both"/>
      </w:pPr>
      <w:r>
        <w:t>Nezpopelněné i zpopelněné lidské ostatky mohou být exhumovány, tj. přemístěny nebo převezeny na jiné pohřebiště, pouze na písemnou a odůvodněnou žádost nájemce hrobového místa a nájemce nového hrobového místa na jiném pohřebišti, a to jen s písemným so</w:t>
      </w:r>
      <w:r w:rsidR="003A349F">
        <w:t xml:space="preserve">uhlasem provozovatele </w:t>
      </w:r>
      <w:r>
        <w:t xml:space="preserve">pohřebiště. Převoz exhumovaných nezpopelněných lidských ostatků na jiné pohřebiště musí být předem objednán u provozovatele pohřební služby a objednávka k žádosti přiložena. Nájemce hrobového místa doloží k žádosti o exhumaci vždy skutečnost úmrtí podle § 22 odst. 2 zákona o pohřebnictví a písemný souhlas osoby uvedené v § 114 odst. 1 občanského zákoníku. Před exhumací nezetlelých lidských ostatků musí nájemce hrobového místa písemně požádat o souhlas také krajskou hygienickou stanici. </w:t>
      </w:r>
    </w:p>
    <w:p w:rsidR="00DE3B65" w:rsidRDefault="00DE3B65" w:rsidP="00DE3B65">
      <w:pPr>
        <w:numPr>
          <w:ilvl w:val="0"/>
          <w:numId w:val="14"/>
        </w:numPr>
        <w:ind w:right="9" w:hanging="348"/>
        <w:jc w:val="both"/>
      </w:pPr>
      <w:r>
        <w:t xml:space="preserve">Exhumace nezpopelněných lidských </w:t>
      </w:r>
      <w:r w:rsidR="00FB35E2">
        <w:t>ostatků za účelem jejich zpopelně</w:t>
      </w:r>
      <w:r>
        <w:t>ní v krematoriu je zakázáno. Výjimky dle indivi</w:t>
      </w:r>
      <w:r w:rsidR="00FB35E2">
        <w:t>duální žádosti může podle Čl. 12</w:t>
      </w:r>
      <w:r>
        <w:t xml:space="preserve"> schválit pouze provozovatel pohřebiště. </w:t>
      </w:r>
    </w:p>
    <w:p w:rsidR="00DE3B65" w:rsidRDefault="00DE3B65" w:rsidP="00DE3B65">
      <w:pPr>
        <w:numPr>
          <w:ilvl w:val="0"/>
          <w:numId w:val="14"/>
        </w:numPr>
        <w:spacing w:after="274" w:line="248" w:lineRule="auto"/>
        <w:ind w:right="9" w:hanging="348"/>
        <w:jc w:val="both"/>
      </w:pPr>
      <w:r>
        <w:t xml:space="preserve">Všechny rakve včetně exhumačních musí být označeny štítkem nejméně se jménem zemřelého, datem narození, datem úmrtí, dnem pohřbu a názvem provádějící pohřební služby. </w:t>
      </w:r>
    </w:p>
    <w:p w:rsidR="00DE3B65" w:rsidRDefault="00DE3B65" w:rsidP="00DE3B65">
      <w:pPr>
        <w:numPr>
          <w:ilvl w:val="0"/>
          <w:numId w:val="14"/>
        </w:numPr>
        <w:ind w:right="9" w:hanging="348"/>
        <w:jc w:val="both"/>
      </w:pPr>
      <w:r>
        <w:t xml:space="preserve">Rakve, použité pro pohřbívání do země, musí být vyrobeny z takových materiálů, aby ve stanovené tlecí době zetlely spolu s lidskými ostatky. Za zetlelé se považují zbytky rakví (hlavních desek) o maximální velikosti 0,5 m2 držící vcelku. Pro výrobu rakví ukládaných do hrobu na pohřebišti, nesmějí být použity díly z nerozložitelných materiálů. Kovový díl (madla rakve apod.) lze použít jen omezeně. </w:t>
      </w:r>
    </w:p>
    <w:p w:rsidR="00DE3B65" w:rsidRDefault="00DE3B65" w:rsidP="00DE3B65">
      <w:pPr>
        <w:numPr>
          <w:ilvl w:val="0"/>
          <w:numId w:val="14"/>
        </w:numPr>
        <w:ind w:right="9" w:hanging="348"/>
        <w:jc w:val="both"/>
      </w:pPr>
      <w:r>
        <w:t xml:space="preserve">Výplň rakví (vystýlka), transportní vaky vložené do rakví a rubáše mohou být vyrobeny pouze z lehce rozložitelných materiálů jako dřevěné piliny, papír, u vaků rozložitelné plasty a u rubášů látky. Tkanina, ze které je oblečení zemřelého vyrobeno, by měla být nejlépe bez chemických příměsí. </w:t>
      </w:r>
    </w:p>
    <w:p w:rsidR="00DE3B65" w:rsidRDefault="00DE3B65" w:rsidP="00DE3B65">
      <w:pPr>
        <w:numPr>
          <w:ilvl w:val="0"/>
          <w:numId w:val="14"/>
        </w:numPr>
        <w:ind w:right="9" w:hanging="348"/>
        <w:jc w:val="both"/>
      </w:pPr>
      <w:r>
        <w:t xml:space="preserve">K výrobě rakví a jejich nátěrů nesmí být použity barvy, lepidla a tvrdidla, obsahující složky škodlivých látek. </w:t>
      </w:r>
    </w:p>
    <w:p w:rsidR="00DE3B65" w:rsidRDefault="00DE3B65" w:rsidP="00DE3B65">
      <w:pPr>
        <w:numPr>
          <w:ilvl w:val="0"/>
          <w:numId w:val="14"/>
        </w:numPr>
        <w:ind w:right="9" w:hanging="348"/>
        <w:jc w:val="both"/>
      </w:pPr>
      <w:r>
        <w:t xml:space="preserve">Milodary vložené do rakve mohou být vyrobeny také pouze ze snadno rozložitelných materiálů. </w:t>
      </w:r>
    </w:p>
    <w:p w:rsidR="003A349F" w:rsidRDefault="003A349F" w:rsidP="00DE3B65">
      <w:pPr>
        <w:pStyle w:val="Nadpis2"/>
        <w:spacing w:after="172"/>
        <w:ind w:left="14" w:right="2"/>
      </w:pPr>
    </w:p>
    <w:p w:rsidR="004B1AFF" w:rsidRPr="004B1AFF" w:rsidRDefault="00DE3B65" w:rsidP="00DE3B65">
      <w:pPr>
        <w:pStyle w:val="Nadpis2"/>
        <w:spacing w:after="172"/>
        <w:ind w:left="14" w:right="2"/>
        <w:rPr>
          <w:rFonts w:ascii="Times New Roman" w:hAnsi="Times New Roman" w:cs="Times New Roman"/>
        </w:rPr>
      </w:pPr>
      <w:r w:rsidRPr="004B1AFF">
        <w:rPr>
          <w:rFonts w:ascii="Times New Roman" w:hAnsi="Times New Roman" w:cs="Times New Roman"/>
        </w:rPr>
        <w:t xml:space="preserve">Článek 9 </w:t>
      </w:r>
    </w:p>
    <w:p w:rsidR="00DE3B65" w:rsidRPr="004B1AFF" w:rsidRDefault="00DE3B65" w:rsidP="00FB35E2">
      <w:pPr>
        <w:pStyle w:val="Nadpis2"/>
        <w:spacing w:after="172"/>
        <w:ind w:left="14" w:right="2"/>
        <w:rPr>
          <w:rFonts w:ascii="Times New Roman" w:hAnsi="Times New Roman" w:cs="Times New Roman"/>
        </w:rPr>
      </w:pPr>
      <w:r w:rsidRPr="004B1AFF">
        <w:rPr>
          <w:rFonts w:ascii="Times New Roman" w:hAnsi="Times New Roman" w:cs="Times New Roman"/>
        </w:rPr>
        <w:t>Podmínk</w:t>
      </w:r>
      <w:r w:rsidR="00FB35E2">
        <w:rPr>
          <w:rFonts w:ascii="Times New Roman" w:hAnsi="Times New Roman" w:cs="Times New Roman"/>
        </w:rPr>
        <w:t>y pro otevření hrobu</w:t>
      </w:r>
      <w:r w:rsidRPr="004B1AFF">
        <w:rPr>
          <w:rFonts w:ascii="Times New Roman" w:hAnsi="Times New Roman" w:cs="Times New Roman"/>
        </w:rPr>
        <w:t xml:space="preserve"> provozovatelem pohřební služby</w:t>
      </w:r>
    </w:p>
    <w:p w:rsidR="00DE3B65" w:rsidRDefault="00DE3B65" w:rsidP="00DE3B65">
      <w:pPr>
        <w:numPr>
          <w:ilvl w:val="0"/>
          <w:numId w:val="15"/>
        </w:numPr>
        <w:ind w:right="9" w:hanging="348"/>
        <w:jc w:val="both"/>
      </w:pPr>
      <w:r>
        <w:t>Provozovatel pohřební slu</w:t>
      </w:r>
      <w:r w:rsidR="00FB35E2">
        <w:t>žby smí otevřít hrob</w:t>
      </w:r>
      <w:r>
        <w:t xml:space="preserve"> na pohřebišti pro uložení lidských pozůstatků, nebo lidských ostatků, k provedení exhumace, popř. k jiným účel</w:t>
      </w:r>
      <w:r w:rsidR="003A349F">
        <w:t>ům, pokud provozovatel</w:t>
      </w:r>
      <w:r>
        <w:t xml:space="preserve"> pohřebiště obdrží v dostatečném předstihu před samo</w:t>
      </w:r>
      <w:r w:rsidR="003A349F">
        <w:t>tným otevřením hrobu</w:t>
      </w:r>
      <w:r>
        <w:t xml:space="preserve">: </w:t>
      </w:r>
    </w:p>
    <w:p w:rsidR="00DE3B65" w:rsidRDefault="006742CD" w:rsidP="00DE3B65">
      <w:pPr>
        <w:numPr>
          <w:ilvl w:val="1"/>
          <w:numId w:val="15"/>
        </w:numPr>
        <w:ind w:right="9" w:hanging="360"/>
        <w:jc w:val="both"/>
      </w:pPr>
      <w:r>
        <w:t xml:space="preserve">písemnou žádost </w:t>
      </w:r>
      <w:proofErr w:type="spellStart"/>
      <w:r>
        <w:t>vy</w:t>
      </w:r>
      <w:r w:rsidR="00DE3B65">
        <w:t>pravitele</w:t>
      </w:r>
      <w:proofErr w:type="spellEnd"/>
      <w:r w:rsidR="00DE3B65">
        <w:t xml:space="preserve"> pohřbu, nájemce hrobu a majitele hrobového zaříze</w:t>
      </w:r>
      <w:r w:rsidR="003A349F">
        <w:t xml:space="preserve">ní o otevření hrobu </w:t>
      </w:r>
      <w:r w:rsidR="00DE3B65">
        <w:t xml:space="preserve">provozovatelem pohřební služby, </w:t>
      </w:r>
    </w:p>
    <w:p w:rsidR="00DE3B65" w:rsidRDefault="00DE3B65" w:rsidP="00DE3B65">
      <w:pPr>
        <w:numPr>
          <w:ilvl w:val="1"/>
          <w:numId w:val="15"/>
        </w:numPr>
        <w:ind w:right="9" w:hanging="360"/>
        <w:jc w:val="both"/>
      </w:pPr>
      <w:r>
        <w:t xml:space="preserve">kopii té části smlouvy uzavřené mezi provozovatelem pohřební služby a </w:t>
      </w:r>
      <w:proofErr w:type="spellStart"/>
      <w:r>
        <w:t>vypravitelem</w:t>
      </w:r>
      <w:proofErr w:type="spellEnd"/>
      <w:r>
        <w:t xml:space="preserve"> pohřbu o vypravení pohřbu, která přikazuje pohřbít do příslušného hrobového místa, </w:t>
      </w:r>
    </w:p>
    <w:p w:rsidR="00DE3B65" w:rsidRDefault="00DE3B65" w:rsidP="00DE3B65">
      <w:pPr>
        <w:numPr>
          <w:ilvl w:val="1"/>
          <w:numId w:val="15"/>
        </w:numPr>
        <w:ind w:right="9" w:hanging="360"/>
        <w:jc w:val="both"/>
      </w:pPr>
      <w:r>
        <w:t xml:space="preserve">doklad o oprávnění k podnikatelské činnosti v oblasti provozování pohřební služby a o oprávněnosti vykonávat podnikatelskou činnost technické služby - práce při kopání hrobů na pohřebištích (výpis z živnostenského rejstříku), </w:t>
      </w:r>
    </w:p>
    <w:p w:rsidR="00DE3B65" w:rsidRDefault="00DE3B65" w:rsidP="00DE3B65">
      <w:pPr>
        <w:numPr>
          <w:ilvl w:val="1"/>
          <w:numId w:val="15"/>
        </w:numPr>
        <w:ind w:right="9" w:hanging="360"/>
        <w:jc w:val="both"/>
      </w:pPr>
      <w:r>
        <w:t xml:space="preserve">prohlášení, že uvedené práce zajistí provozovatel pohřební služby na vlastní náklad, vlastními zaměstnanci a s použitím vlastních pomůcek i nářadí a na vlastní odpovědnost, </w:t>
      </w:r>
    </w:p>
    <w:p w:rsidR="00DE3B65" w:rsidRDefault="00DE3B65" w:rsidP="00DE3B65">
      <w:pPr>
        <w:numPr>
          <w:ilvl w:val="1"/>
          <w:numId w:val="15"/>
        </w:numPr>
        <w:ind w:right="9" w:hanging="360"/>
        <w:jc w:val="both"/>
      </w:pPr>
      <w:r>
        <w:t>osvědčení o získání profesní kvalifikace Hrobník nebo potvrzení o absolvování školení hrobníků od zaměstnance provozovatele pohřební služ</w:t>
      </w:r>
      <w:r w:rsidR="003A349F">
        <w:t xml:space="preserve">by, který bude hrob </w:t>
      </w:r>
      <w:r>
        <w:t xml:space="preserve">otevírat, </w:t>
      </w:r>
    </w:p>
    <w:p w:rsidR="00DE3B65" w:rsidRDefault="00DE3B65" w:rsidP="00DE3B65">
      <w:pPr>
        <w:numPr>
          <w:ilvl w:val="1"/>
          <w:numId w:val="15"/>
        </w:numPr>
        <w:ind w:right="9" w:hanging="360"/>
      </w:pPr>
      <w:r>
        <w:t xml:space="preserve">doklad o ověření znalostí předpisů BOZP a PO, </w:t>
      </w:r>
    </w:p>
    <w:p w:rsidR="00DE3B65" w:rsidRDefault="00DE3B65" w:rsidP="00DE3B65">
      <w:pPr>
        <w:numPr>
          <w:ilvl w:val="1"/>
          <w:numId w:val="15"/>
        </w:numPr>
        <w:ind w:right="9" w:hanging="360"/>
        <w:jc w:val="both"/>
      </w:pPr>
      <w:r>
        <w:t xml:space="preserve">návrh na protokolování předání pracoviště před i po pohřební včetně fotografií příslušného hrobového místa před jeho otevřením a fotografie bezprostředně sousedících hrobů. </w:t>
      </w:r>
    </w:p>
    <w:p w:rsidR="00DE3B65" w:rsidRDefault="00DE3B65" w:rsidP="00DE3B65">
      <w:pPr>
        <w:numPr>
          <w:ilvl w:val="0"/>
          <w:numId w:val="15"/>
        </w:numPr>
        <w:ind w:right="9" w:hanging="348"/>
        <w:jc w:val="both"/>
      </w:pPr>
      <w:r>
        <w:t>Zaměstnanec pohřební slu</w:t>
      </w:r>
      <w:r w:rsidR="00FB35E2">
        <w:t>žby, který bude hrob</w:t>
      </w:r>
      <w:r>
        <w:t xml:space="preserve"> otevírat, mu</w:t>
      </w:r>
      <w:r w:rsidR="00FB35E2">
        <w:t xml:space="preserve">sí být provozovatelem </w:t>
      </w:r>
      <w:r>
        <w:t>pohřebiště seznámen s řádem pohřebiště, místními podmínkami a s jinými informacemi nezbytnými pro bezpečné a nezá</w:t>
      </w:r>
      <w:r w:rsidR="00FB35E2">
        <w:t>vadné otevření hrobu.</w:t>
      </w:r>
      <w:r>
        <w:t xml:space="preserve"> </w:t>
      </w:r>
    </w:p>
    <w:p w:rsidR="00DE3B65" w:rsidRDefault="00DE3B65" w:rsidP="00DE3B65">
      <w:pPr>
        <w:numPr>
          <w:ilvl w:val="0"/>
          <w:numId w:val="15"/>
        </w:numPr>
        <w:ind w:right="9" w:hanging="348"/>
        <w:jc w:val="both"/>
      </w:pPr>
      <w:r>
        <w:t>Prová</w:t>
      </w:r>
      <w:r w:rsidR="00FB35E2">
        <w:t>dí-li otevření hrobu</w:t>
      </w:r>
      <w:r>
        <w:t xml:space="preserve"> zaměstnanec provozovatele pohřební</w:t>
      </w:r>
      <w:r w:rsidR="003A349F">
        <w:t xml:space="preserve"> služby, provozovatel </w:t>
      </w:r>
      <w:r>
        <w:t xml:space="preserve">pohřebiště je oprávněn kdykoli </w:t>
      </w:r>
    </w:p>
    <w:p w:rsidR="00DE3B65" w:rsidRDefault="00DE3B65" w:rsidP="00DE3B65">
      <w:pPr>
        <w:numPr>
          <w:ilvl w:val="0"/>
          <w:numId w:val="16"/>
        </w:numPr>
        <w:ind w:right="9" w:hanging="360"/>
        <w:jc w:val="both"/>
      </w:pPr>
      <w:r>
        <w:t xml:space="preserve">zkontrolovat průběh prací, stav výkopu a pažení, dohlédnout na zabezpečení vykopané hrobové jámy proti pádu třetí osoby a přítomnost druhého pracovníka provozovatele pohřební služby, </w:t>
      </w:r>
    </w:p>
    <w:p w:rsidR="00DE3B65" w:rsidRDefault="00DE3B65" w:rsidP="00DE3B65">
      <w:pPr>
        <w:numPr>
          <w:ilvl w:val="0"/>
          <w:numId w:val="16"/>
        </w:numPr>
        <w:ind w:right="9" w:hanging="360"/>
        <w:jc w:val="both"/>
      </w:pPr>
      <w:r>
        <w:lastRenderedPageBreak/>
        <w:t xml:space="preserve">požádat o přerušení prací; v takovém případě je zaměstnanec provozovatele pohřební služby povinen práce neprodleně pozastavit. </w:t>
      </w:r>
    </w:p>
    <w:p w:rsidR="00DE3B65" w:rsidRDefault="00642AAF" w:rsidP="00DE3B65">
      <w:pPr>
        <w:numPr>
          <w:ilvl w:val="0"/>
          <w:numId w:val="17"/>
        </w:numPr>
        <w:ind w:right="9" w:hanging="348"/>
        <w:jc w:val="both"/>
      </w:pPr>
      <w:r>
        <w:t xml:space="preserve">Provozovatel </w:t>
      </w:r>
      <w:r w:rsidR="00DE3B65">
        <w:t>pohřebiště může po dohodě s provozovatelem pohřební služby vybavit jeho zaměstnance pověře</w:t>
      </w:r>
      <w:r>
        <w:t xml:space="preserve">ného otevřením hrobu </w:t>
      </w:r>
      <w:r w:rsidR="00DE3B65">
        <w:t xml:space="preserve">vhodnými pracovními pomůckami, potřebnými nástroji a nářadím. </w:t>
      </w:r>
    </w:p>
    <w:p w:rsidR="00DE3B65" w:rsidRDefault="00DE3B65" w:rsidP="00DE3B65">
      <w:pPr>
        <w:numPr>
          <w:ilvl w:val="0"/>
          <w:numId w:val="17"/>
        </w:numPr>
        <w:ind w:right="9" w:hanging="348"/>
        <w:jc w:val="both"/>
      </w:pPr>
      <w:r>
        <w:t xml:space="preserve">Otevření hrobu, u něhož neuplynula tlecí doba od posledního pohřbení, je možné provést jen tehdy, pokud příslušná krajská hygienická stanice povolila manipulaci s nezetlelými lidskými ostatky. </w:t>
      </w:r>
    </w:p>
    <w:p w:rsidR="00DE3B65" w:rsidRDefault="00642AAF" w:rsidP="00DE3B65">
      <w:pPr>
        <w:numPr>
          <w:ilvl w:val="0"/>
          <w:numId w:val="17"/>
        </w:numPr>
        <w:ind w:right="9" w:hanging="348"/>
        <w:jc w:val="both"/>
      </w:pPr>
      <w:r>
        <w:t>Provozovatel</w:t>
      </w:r>
      <w:r w:rsidR="00DE3B65">
        <w:t xml:space="preserve"> pohřebiště může odmí</w:t>
      </w:r>
      <w:r>
        <w:t>tnout otevření hrobu</w:t>
      </w:r>
      <w:r w:rsidR="00DE3B65">
        <w:t xml:space="preserve">, jsou-li k tomu závažné důvody, např. bezprostřední blízkost vzrostlého stromu, u něhož by musely být přerušeny hlavní kořeny (což by vedlo k narušení stability stromu), pokud je pohřebiště a jeho porost v nepříznivém stavu v důsledku vichřic, dešťových srážek, nebo pokrytí povrchu sněhem a ledem. </w:t>
      </w:r>
    </w:p>
    <w:p w:rsidR="00DE3B65" w:rsidRDefault="00DE3B65" w:rsidP="00DE3B65">
      <w:pPr>
        <w:numPr>
          <w:ilvl w:val="0"/>
          <w:numId w:val="17"/>
        </w:numPr>
        <w:ind w:right="9" w:hanging="348"/>
        <w:jc w:val="both"/>
      </w:pPr>
      <w:r>
        <w:t xml:space="preserve">Rakev s lidskými pozůstatky musí být po uložení do hrobu zasypána zkypřenou zeminou ve výši minimálně 1,2 m. </w:t>
      </w:r>
    </w:p>
    <w:p w:rsidR="00DE3B65" w:rsidRDefault="00642AAF" w:rsidP="00DE3B65">
      <w:pPr>
        <w:numPr>
          <w:ilvl w:val="0"/>
          <w:numId w:val="17"/>
        </w:numPr>
        <w:ind w:right="9" w:hanging="348"/>
        <w:jc w:val="both"/>
      </w:pPr>
      <w:r>
        <w:t xml:space="preserve">Provozovatel </w:t>
      </w:r>
      <w:r w:rsidR="00DE3B65">
        <w:t>pohřebiště zaj</w:t>
      </w:r>
      <w:r>
        <w:t>istí při otevření</w:t>
      </w:r>
      <w:r w:rsidR="00DE3B65">
        <w:t xml:space="preserve"> </w:t>
      </w:r>
      <w:r w:rsidR="009E5A32">
        <w:t xml:space="preserve">hrobu </w:t>
      </w:r>
      <w:r w:rsidR="00DE3B65">
        <w:t xml:space="preserve">provoz na pohřebišti tak, aby nebyl narušen veřejný pořádek a aby byl vyloučen přenos možné nákazy. </w:t>
      </w:r>
    </w:p>
    <w:p w:rsidR="00DE3B65" w:rsidRDefault="00DE3B65" w:rsidP="00DE3B65">
      <w:pPr>
        <w:numPr>
          <w:ilvl w:val="0"/>
          <w:numId w:val="17"/>
        </w:numPr>
        <w:spacing w:after="334"/>
        <w:ind w:right="9" w:hanging="348"/>
        <w:jc w:val="both"/>
      </w:pPr>
      <w:r>
        <w:t xml:space="preserve">Náklady </w:t>
      </w:r>
      <w:r w:rsidR="00642AAF">
        <w:t xml:space="preserve">vzniklé provozovateli </w:t>
      </w:r>
      <w:r>
        <w:t>pohřebiště v souvislos</w:t>
      </w:r>
      <w:r w:rsidR="00642AAF">
        <w:t>ti s otevřením hrobu</w:t>
      </w:r>
      <w:r>
        <w:t xml:space="preserve"> hradí ten, kdo o otevření požádal. Provozovatel pohřebiště má nárok na úhradu přiměřených nákladů za poskytnuté výše uvedené a další související služby. </w:t>
      </w:r>
    </w:p>
    <w:p w:rsidR="004B1AFF" w:rsidRPr="004B1AFF" w:rsidRDefault="00642AAF" w:rsidP="00DE3B65">
      <w:pPr>
        <w:pStyle w:val="Nadpis2"/>
        <w:spacing w:after="162"/>
        <w:ind w:left="14" w:right="2"/>
        <w:rPr>
          <w:rFonts w:ascii="Times New Roman" w:hAnsi="Times New Roman" w:cs="Times New Roman"/>
        </w:rPr>
      </w:pPr>
      <w:r w:rsidRPr="004B1AFF">
        <w:rPr>
          <w:rFonts w:ascii="Times New Roman" w:hAnsi="Times New Roman" w:cs="Times New Roman"/>
        </w:rPr>
        <w:t>Článek 10</w:t>
      </w:r>
      <w:r w:rsidR="00DE3B65" w:rsidRPr="004B1AFF">
        <w:rPr>
          <w:rFonts w:ascii="Times New Roman" w:hAnsi="Times New Roman" w:cs="Times New Roman"/>
        </w:rPr>
        <w:t xml:space="preserve"> </w:t>
      </w:r>
    </w:p>
    <w:p w:rsidR="00DE3B65" w:rsidRPr="004B1AFF" w:rsidRDefault="00DE3B65" w:rsidP="00DE3B65">
      <w:pPr>
        <w:pStyle w:val="Nadpis2"/>
        <w:spacing w:after="162"/>
        <w:ind w:left="14" w:right="2"/>
        <w:rPr>
          <w:rFonts w:ascii="Times New Roman" w:hAnsi="Times New Roman" w:cs="Times New Roman"/>
        </w:rPr>
      </w:pPr>
      <w:r w:rsidRPr="004B1AFF">
        <w:rPr>
          <w:rFonts w:ascii="Times New Roman" w:hAnsi="Times New Roman" w:cs="Times New Roman"/>
        </w:rPr>
        <w:t xml:space="preserve">Dřeviny a lavičky </w:t>
      </w:r>
    </w:p>
    <w:p w:rsidR="00DE3B65" w:rsidRDefault="00DE3B65" w:rsidP="00DE3B65">
      <w:pPr>
        <w:pStyle w:val="Odstavecseseznamem"/>
        <w:numPr>
          <w:ilvl w:val="0"/>
          <w:numId w:val="23"/>
        </w:numPr>
        <w:spacing w:after="334"/>
        <w:ind w:left="709" w:right="9" w:hanging="425"/>
        <w:jc w:val="both"/>
      </w:pPr>
      <w:r>
        <w:t>Dřeviny lze na pohřebišti vysazovat pouze se s</w:t>
      </w:r>
      <w:r w:rsidR="00642AAF">
        <w:t>ouhlasem provozovatele</w:t>
      </w:r>
      <w:r w:rsidR="00FB35E2">
        <w:t xml:space="preserve"> pohřebiště</w:t>
      </w:r>
      <w:r>
        <w:t xml:space="preserve">. Jedná se o dřeviny, které by v budoucnu vykazovaly znaky vzrostlých stromů a mohly by způsobovat škody na majetku a ohrožovat bezpečnost návštěvníků. </w:t>
      </w:r>
    </w:p>
    <w:p w:rsidR="00DE3B65" w:rsidRDefault="00DE3B65" w:rsidP="00DE3B65">
      <w:pPr>
        <w:pStyle w:val="Odstavecseseznamem"/>
        <w:spacing w:after="185" w:line="321" w:lineRule="auto"/>
        <w:ind w:left="693" w:right="9" w:firstLine="0"/>
      </w:pPr>
    </w:p>
    <w:p w:rsidR="00DE3B65" w:rsidRDefault="00DE3B65" w:rsidP="00DE3B65">
      <w:pPr>
        <w:pStyle w:val="Odstavecseseznamem"/>
        <w:numPr>
          <w:ilvl w:val="0"/>
          <w:numId w:val="18"/>
        </w:numPr>
        <w:spacing w:after="185" w:line="321" w:lineRule="auto"/>
        <w:ind w:right="9"/>
        <w:jc w:val="both"/>
      </w:pPr>
      <w:r>
        <w:t xml:space="preserve">Dřeviny nesmějí být vysazovány do pohřbívací plochy s výjimkou toho, kdy se nájemce písemně zaváže k tomu, že bude místo užívat pouze k uložení zpopelněných lidských ostatků. </w:t>
      </w:r>
    </w:p>
    <w:p w:rsidR="00DE3B65" w:rsidRDefault="00642AAF" w:rsidP="00DE3B65">
      <w:pPr>
        <w:numPr>
          <w:ilvl w:val="0"/>
          <w:numId w:val="18"/>
        </w:numPr>
        <w:ind w:right="9" w:hanging="348"/>
        <w:jc w:val="both"/>
      </w:pPr>
      <w:r>
        <w:t>Provozovatel</w:t>
      </w:r>
      <w:r w:rsidR="00FB35E2">
        <w:t xml:space="preserve"> pohřebiště</w:t>
      </w:r>
      <w:r>
        <w:t xml:space="preserve"> </w:t>
      </w:r>
      <w:r w:rsidR="00DE3B65">
        <w:t xml:space="preserve">může dle svého uvážení a bez souhlasu nájemce odstranit vysazené dřeviny, k jejíž výsadbě nedal souhlas. </w:t>
      </w:r>
    </w:p>
    <w:p w:rsidR="00DE3B65" w:rsidRDefault="00DE3B65" w:rsidP="00DE3B65">
      <w:pPr>
        <w:numPr>
          <w:ilvl w:val="0"/>
          <w:numId w:val="18"/>
        </w:numPr>
        <w:ind w:right="9" w:hanging="348"/>
        <w:jc w:val="both"/>
      </w:pPr>
      <w:r>
        <w:t xml:space="preserve">Likvidovat vzrostlou zeleň lze jen při dodržení zvláštního předpisu (viz zákon o ochraně přírody a krajiny). </w:t>
      </w:r>
    </w:p>
    <w:p w:rsidR="00DE3B65" w:rsidRDefault="00DE3B65" w:rsidP="00DE3B65">
      <w:pPr>
        <w:numPr>
          <w:ilvl w:val="0"/>
          <w:numId w:val="18"/>
        </w:numPr>
        <w:ind w:right="9" w:hanging="348"/>
        <w:jc w:val="both"/>
      </w:pPr>
      <w:r>
        <w:lastRenderedPageBreak/>
        <w:t xml:space="preserve">Všechna trvalá zeleň, vysazená na pohřebišti, se stává majetkem provozovatele pohřebiště. </w:t>
      </w:r>
    </w:p>
    <w:p w:rsidR="00DE3B65" w:rsidRDefault="00DE3B65" w:rsidP="00DE3B65">
      <w:pPr>
        <w:numPr>
          <w:ilvl w:val="0"/>
          <w:numId w:val="18"/>
        </w:numPr>
        <w:ind w:right="9" w:hanging="348"/>
        <w:jc w:val="both"/>
      </w:pPr>
      <w:r>
        <w:t>Nájemce ani návštěvník pohřebiště není oprávněn provádět jakékoli zásahy do vzrostlé zeleně bez předchozího</w:t>
      </w:r>
      <w:r w:rsidR="00642AAF">
        <w:t xml:space="preserve"> souhlasu provozovatel</w:t>
      </w:r>
      <w:r w:rsidR="009E5A32">
        <w:t>e</w:t>
      </w:r>
      <w:r w:rsidR="00FB35E2">
        <w:t xml:space="preserve"> pohřebiště</w:t>
      </w:r>
      <w:r>
        <w:t xml:space="preserve">. </w:t>
      </w:r>
    </w:p>
    <w:p w:rsidR="00DE3B65" w:rsidRDefault="00DE3B65" w:rsidP="00DE3B65">
      <w:pPr>
        <w:numPr>
          <w:ilvl w:val="0"/>
          <w:numId w:val="18"/>
        </w:numPr>
        <w:ind w:right="9" w:hanging="348"/>
        <w:jc w:val="both"/>
      </w:pPr>
      <w:r>
        <w:t>Pevné i přenosné lavičky instaluje na p</w:t>
      </w:r>
      <w:r w:rsidR="00642AAF">
        <w:t>ohřebišti provozovatel</w:t>
      </w:r>
      <w:r w:rsidR="00FB35E2">
        <w:t xml:space="preserve"> pohřebiště</w:t>
      </w:r>
      <w:r>
        <w:t>, nebo osoba, které k t</w:t>
      </w:r>
      <w:r w:rsidR="00642AAF">
        <w:t>omu udělí provozovatel</w:t>
      </w:r>
      <w:r>
        <w:t xml:space="preserve"> souhlas s určením rozměrů, tvaru a umístění lavičky a povinnosti udržovat lavičky v řádném stavu.  </w:t>
      </w:r>
    </w:p>
    <w:p w:rsidR="00DE3B65" w:rsidRDefault="00DE3B65" w:rsidP="00DE3B65">
      <w:pPr>
        <w:numPr>
          <w:ilvl w:val="0"/>
          <w:numId w:val="18"/>
        </w:numPr>
        <w:ind w:right="9" w:hanging="348"/>
        <w:jc w:val="both"/>
      </w:pPr>
      <w:r>
        <w:t xml:space="preserve">Lavičky mohou užívat všichni návštěvníci pohřebiště. </w:t>
      </w:r>
    </w:p>
    <w:p w:rsidR="00DE3B65" w:rsidRDefault="00DE3B65" w:rsidP="00DE3B65">
      <w:pPr>
        <w:numPr>
          <w:ilvl w:val="0"/>
          <w:numId w:val="18"/>
        </w:numPr>
        <w:spacing w:after="335"/>
        <w:ind w:right="9" w:hanging="348"/>
        <w:jc w:val="both"/>
      </w:pPr>
      <w:r>
        <w:t xml:space="preserve">Jednoduché práce nutné k udržování a okrašlování hrobových míst a hrobového zařízení provádějí nájemci nebo podnikající fyzické či právnické osoby nájemcem pověřené. </w:t>
      </w:r>
    </w:p>
    <w:p w:rsidR="004B1AFF" w:rsidRPr="004B1AFF" w:rsidRDefault="00642AAF" w:rsidP="004B1AFF">
      <w:pPr>
        <w:pStyle w:val="Nadpis2"/>
        <w:spacing w:after="172"/>
        <w:ind w:left="3975" w:right="2578" w:hanging="187"/>
        <w:rPr>
          <w:rFonts w:ascii="Times New Roman" w:hAnsi="Times New Roman" w:cs="Times New Roman"/>
        </w:rPr>
      </w:pPr>
      <w:r w:rsidRPr="004B1AFF">
        <w:rPr>
          <w:rFonts w:ascii="Times New Roman" w:hAnsi="Times New Roman" w:cs="Times New Roman"/>
        </w:rPr>
        <w:t>Článek 11</w:t>
      </w:r>
    </w:p>
    <w:p w:rsidR="00DE3B65" w:rsidRPr="004B1AFF" w:rsidRDefault="00DE3B65" w:rsidP="004B1AFF">
      <w:pPr>
        <w:pStyle w:val="Nadpis2"/>
        <w:spacing w:after="172"/>
        <w:ind w:left="3975" w:right="2578" w:hanging="187"/>
        <w:rPr>
          <w:rFonts w:ascii="Times New Roman" w:hAnsi="Times New Roman" w:cs="Times New Roman"/>
        </w:rPr>
      </w:pPr>
      <w:r w:rsidRPr="004B1AFF">
        <w:rPr>
          <w:rFonts w:ascii="Times New Roman" w:hAnsi="Times New Roman" w:cs="Times New Roman"/>
        </w:rPr>
        <w:t>Sankce</w:t>
      </w:r>
    </w:p>
    <w:p w:rsidR="00DE3B65" w:rsidRDefault="00DE3B65" w:rsidP="00DE3B65">
      <w:pPr>
        <w:numPr>
          <w:ilvl w:val="0"/>
          <w:numId w:val="19"/>
        </w:numPr>
        <w:ind w:right="9" w:hanging="348"/>
        <w:jc w:val="both"/>
      </w:pPr>
      <w:r>
        <w:t xml:space="preserve">Porušení tohoto Řádu bude postihováno podle § 5 odst. 1 písm. i) zákona č. 251/2016 Sb., o některých přestupcích, jako přestupek proti veřejnému pořádku, zvláště pokud fyzická osoba poruší podmínky uložené v tomto Řádu při konání pohřbu nebo pietního aktu. </w:t>
      </w:r>
    </w:p>
    <w:p w:rsidR="00DE3B65" w:rsidRDefault="00DE3B65" w:rsidP="00DE3B65">
      <w:pPr>
        <w:numPr>
          <w:ilvl w:val="0"/>
          <w:numId w:val="19"/>
        </w:numPr>
        <w:ind w:right="9" w:hanging="348"/>
        <w:jc w:val="both"/>
      </w:pPr>
      <w:r>
        <w:t xml:space="preserve">Přestupku se dopustí také ten, kdo dle zákona o pohřebnictví </w:t>
      </w:r>
    </w:p>
    <w:p w:rsidR="00DE3B65" w:rsidRDefault="00DE3B65" w:rsidP="00DE3B65">
      <w:pPr>
        <w:numPr>
          <w:ilvl w:val="1"/>
          <w:numId w:val="19"/>
        </w:numPr>
        <w:ind w:right="9" w:hanging="360"/>
        <w:jc w:val="both"/>
      </w:pPr>
      <w:r>
        <w:t xml:space="preserve">v rozporu s § 4 odst. 1 písm. f) zachází s lidskými pozůstatky nebo lidskými ostatky na pohřebišti způsobem dotýkajícím se důstojnosti zemřelého nebo mravního cítění veřejnosti, </w:t>
      </w:r>
    </w:p>
    <w:p w:rsidR="00DE3B65" w:rsidRDefault="00DE3B65" w:rsidP="00DE3B65">
      <w:pPr>
        <w:numPr>
          <w:ilvl w:val="1"/>
          <w:numId w:val="19"/>
        </w:numPr>
        <w:ind w:right="9" w:hanging="360"/>
        <w:jc w:val="both"/>
      </w:pPr>
      <w:r>
        <w:t xml:space="preserve">v rozporu s § 4 odst. 1 písm. g) neoprávněně otevře na pohřebišti konečnou rakev s lidskými pozůstatky nebo urnu s lidskými ostatky, </w:t>
      </w:r>
    </w:p>
    <w:p w:rsidR="00DE3B65" w:rsidRDefault="00DE3B65" w:rsidP="00DE3B65">
      <w:pPr>
        <w:numPr>
          <w:ilvl w:val="1"/>
          <w:numId w:val="19"/>
        </w:numPr>
        <w:ind w:right="9" w:hanging="360"/>
        <w:jc w:val="both"/>
      </w:pPr>
      <w:r>
        <w:t xml:space="preserve">v rozporu s § 4 odst. 1 písm. h) neoprávněně otevře na pohřebišti hrob nebo hrobku nebo neoprávněně provádí exhumaci, </w:t>
      </w:r>
    </w:p>
    <w:p w:rsidR="00DE3B65" w:rsidRDefault="00DE3B65" w:rsidP="00DE3B65">
      <w:pPr>
        <w:numPr>
          <w:ilvl w:val="0"/>
          <w:numId w:val="19"/>
        </w:numPr>
        <w:spacing w:after="335"/>
        <w:ind w:right="9" w:hanging="348"/>
        <w:jc w:val="both"/>
      </w:pPr>
      <w:r>
        <w:t xml:space="preserve">Za přestupky uvedené výše lze uložit pokutu až do výše 100 000,- Kč ve smyslu § 26 zákona o pohřebnictví. </w:t>
      </w:r>
    </w:p>
    <w:p w:rsidR="004B1AFF" w:rsidRPr="004B1AFF" w:rsidRDefault="00642AAF" w:rsidP="00DE3B65">
      <w:pPr>
        <w:pStyle w:val="Nadpis2"/>
        <w:spacing w:after="171"/>
        <w:ind w:left="14" w:right="5"/>
        <w:rPr>
          <w:rFonts w:ascii="Times New Roman" w:hAnsi="Times New Roman" w:cs="Times New Roman"/>
        </w:rPr>
      </w:pPr>
      <w:r w:rsidRPr="004B1AFF">
        <w:rPr>
          <w:rFonts w:ascii="Times New Roman" w:hAnsi="Times New Roman" w:cs="Times New Roman"/>
        </w:rPr>
        <w:t>Článek 12</w:t>
      </w:r>
      <w:r w:rsidR="00DE3B65" w:rsidRPr="004B1AFF">
        <w:rPr>
          <w:rFonts w:ascii="Times New Roman" w:hAnsi="Times New Roman" w:cs="Times New Roman"/>
        </w:rPr>
        <w:t xml:space="preserve"> </w:t>
      </w:r>
    </w:p>
    <w:p w:rsidR="00DE3B65" w:rsidRPr="004B1AFF" w:rsidRDefault="00DE3B65" w:rsidP="00DE3B65">
      <w:pPr>
        <w:pStyle w:val="Nadpis2"/>
        <w:spacing w:after="171"/>
        <w:ind w:left="14" w:right="5"/>
        <w:rPr>
          <w:rFonts w:ascii="Times New Roman" w:hAnsi="Times New Roman" w:cs="Times New Roman"/>
        </w:rPr>
      </w:pPr>
      <w:r w:rsidRPr="004B1AFF">
        <w:rPr>
          <w:rFonts w:ascii="Times New Roman" w:hAnsi="Times New Roman" w:cs="Times New Roman"/>
        </w:rPr>
        <w:t xml:space="preserve">Ostatní ustanovení </w:t>
      </w:r>
    </w:p>
    <w:p w:rsidR="00DE3B65" w:rsidRDefault="00DE3B65" w:rsidP="00DE3B65">
      <w:pPr>
        <w:numPr>
          <w:ilvl w:val="0"/>
          <w:numId w:val="20"/>
        </w:numPr>
        <w:ind w:right="9" w:hanging="348"/>
        <w:jc w:val="both"/>
      </w:pPr>
      <w:r>
        <w:t xml:space="preserve">Právní vztahy neupravené tímto řádem, vztahující se k provozování pohřebiště, se řídí zákonem o pohřebnictví. </w:t>
      </w:r>
    </w:p>
    <w:p w:rsidR="00DE3B65" w:rsidRDefault="00DE3B65" w:rsidP="00DE3B65">
      <w:pPr>
        <w:numPr>
          <w:ilvl w:val="0"/>
          <w:numId w:val="20"/>
        </w:numPr>
        <w:ind w:right="9" w:hanging="348"/>
        <w:jc w:val="both"/>
      </w:pPr>
      <w:r>
        <w:lastRenderedPageBreak/>
        <w:t xml:space="preserve">Pokud se písemný styk provádí doručenkou na adresu nájemce místa na pohřebišti, platí fikce doručení uplynutím posledního dne úložní lhůty u pošty. </w:t>
      </w:r>
    </w:p>
    <w:p w:rsidR="00DE3B65" w:rsidRDefault="00DE3B65" w:rsidP="00DE3B65">
      <w:pPr>
        <w:numPr>
          <w:ilvl w:val="0"/>
          <w:numId w:val="20"/>
        </w:numPr>
        <w:ind w:right="9" w:hanging="348"/>
        <w:jc w:val="both"/>
      </w:pPr>
      <w:r>
        <w:t>Kontrolu dodržování tohoto Řádu prová</w:t>
      </w:r>
      <w:r w:rsidR="00642AAF">
        <w:t>dí obec Držovice</w:t>
      </w:r>
      <w:r>
        <w:t xml:space="preserve">. </w:t>
      </w:r>
    </w:p>
    <w:p w:rsidR="00DE3B65" w:rsidRDefault="00DE3B65" w:rsidP="00DE3B65">
      <w:pPr>
        <w:numPr>
          <w:ilvl w:val="0"/>
          <w:numId w:val="20"/>
        </w:numPr>
        <w:ind w:right="9" w:hanging="348"/>
        <w:jc w:val="both"/>
      </w:pPr>
      <w:r>
        <w:t xml:space="preserve">Výjimky z Řádu pohřebiště dle individuální žádosti může schválit provozovatel pohřebiště. </w:t>
      </w:r>
    </w:p>
    <w:p w:rsidR="00DE3B65" w:rsidRDefault="00DE3B65" w:rsidP="00DE3B65">
      <w:pPr>
        <w:numPr>
          <w:ilvl w:val="0"/>
          <w:numId w:val="20"/>
        </w:numPr>
        <w:spacing w:after="331"/>
        <w:ind w:right="9" w:hanging="348"/>
        <w:jc w:val="both"/>
      </w:pPr>
      <w:r>
        <w:t xml:space="preserve">Pokud pohřebiště, nebo jeho část, včetně hrobových zařízení, jsou zapsány v seznamu kulturních památek, nebo se nacházejí na území památkového zájmu, či jsou v seznamu válečných hrobů a pohřebišť vztahují se na péči o ně zvláštní právní předpisy. </w:t>
      </w:r>
    </w:p>
    <w:p w:rsidR="004B1AFF" w:rsidRPr="004B1AFF" w:rsidRDefault="00642AAF" w:rsidP="00DE3B65">
      <w:pPr>
        <w:pStyle w:val="Nadpis2"/>
        <w:spacing w:after="169"/>
        <w:ind w:left="14" w:right="4"/>
        <w:rPr>
          <w:rFonts w:ascii="Times New Roman" w:hAnsi="Times New Roman" w:cs="Times New Roman"/>
        </w:rPr>
      </w:pPr>
      <w:r w:rsidRPr="004B1AFF">
        <w:rPr>
          <w:rFonts w:ascii="Times New Roman" w:hAnsi="Times New Roman" w:cs="Times New Roman"/>
        </w:rPr>
        <w:t>Článek 13</w:t>
      </w:r>
      <w:r w:rsidR="00DE3B65" w:rsidRPr="004B1AFF">
        <w:rPr>
          <w:rFonts w:ascii="Times New Roman" w:hAnsi="Times New Roman" w:cs="Times New Roman"/>
        </w:rPr>
        <w:t xml:space="preserve"> </w:t>
      </w:r>
    </w:p>
    <w:p w:rsidR="00DE3B65" w:rsidRPr="004B1AFF" w:rsidRDefault="00DE3B65" w:rsidP="00DE3B65">
      <w:pPr>
        <w:pStyle w:val="Nadpis2"/>
        <w:spacing w:after="169"/>
        <w:ind w:left="14" w:right="4"/>
        <w:rPr>
          <w:rFonts w:ascii="Times New Roman" w:hAnsi="Times New Roman" w:cs="Times New Roman"/>
        </w:rPr>
      </w:pPr>
      <w:r w:rsidRPr="004B1AFF">
        <w:rPr>
          <w:rFonts w:ascii="Times New Roman" w:hAnsi="Times New Roman" w:cs="Times New Roman"/>
        </w:rPr>
        <w:t xml:space="preserve">Zrušující ustanovení </w:t>
      </w:r>
    </w:p>
    <w:p w:rsidR="00DE3B65" w:rsidRDefault="00DE3B65" w:rsidP="00DE3B65">
      <w:pPr>
        <w:spacing w:after="335"/>
        <w:ind w:left="0" w:right="9" w:firstLine="0"/>
        <w:jc w:val="both"/>
      </w:pPr>
      <w:r>
        <w:t>Dnem nabytí účinnosti tohoto schváleného Řádu pohřebiště se zrušuje v celém rozsahu Řád pohřebiš</w:t>
      </w:r>
      <w:r w:rsidR="00642AAF">
        <w:t>tě, schválený obcí Držovice, ze dne 1. 1. 2008</w:t>
      </w:r>
      <w:r>
        <w:t xml:space="preserve">, pod </w:t>
      </w:r>
      <w:r w:rsidR="00642AAF">
        <w:t>číslem usnesení</w:t>
      </w:r>
      <w:r w:rsidR="00D60938">
        <w:t xml:space="preserve"> </w:t>
      </w:r>
      <w:r w:rsidR="004B1AFF">
        <w:t xml:space="preserve">č. </w:t>
      </w:r>
      <w:r w:rsidR="00D60938">
        <w:t>7, z</w:t>
      </w:r>
      <w:r w:rsidR="004B1AFF">
        <w:t>e</w:t>
      </w:r>
      <w:r w:rsidR="00D60938">
        <w:t> 7.</w:t>
      </w:r>
      <w:r w:rsidR="004B1AFF">
        <w:t xml:space="preserve"> </w:t>
      </w:r>
      <w:r w:rsidR="00D60938">
        <w:t>veřejného zasedání Zastupitelstva obce Držovice dne 4. 9. 2007.</w:t>
      </w:r>
      <w:r w:rsidR="00642AAF">
        <w:t xml:space="preserve"> </w:t>
      </w:r>
    </w:p>
    <w:p w:rsidR="004B1AFF" w:rsidRDefault="004B1AFF" w:rsidP="00DE3B65">
      <w:pPr>
        <w:spacing w:after="335"/>
        <w:ind w:left="0" w:right="9" w:firstLine="0"/>
        <w:jc w:val="both"/>
      </w:pPr>
    </w:p>
    <w:p w:rsidR="004B1AFF" w:rsidRDefault="004B1AFF" w:rsidP="00DE3B65">
      <w:pPr>
        <w:spacing w:after="335"/>
        <w:ind w:left="0" w:right="9" w:firstLine="0"/>
        <w:jc w:val="both"/>
      </w:pPr>
    </w:p>
    <w:p w:rsidR="004B1AFF" w:rsidRDefault="004B1AFF" w:rsidP="00DE3B65">
      <w:pPr>
        <w:spacing w:after="335"/>
        <w:ind w:left="0" w:right="9" w:firstLine="0"/>
        <w:jc w:val="both"/>
      </w:pPr>
    </w:p>
    <w:p w:rsidR="004B1AFF" w:rsidRPr="004B1AFF" w:rsidRDefault="004B1AFF" w:rsidP="00DE3B65">
      <w:pPr>
        <w:pStyle w:val="Nadpis2"/>
        <w:spacing w:after="164"/>
        <w:ind w:left="2864" w:right="2855"/>
        <w:rPr>
          <w:rFonts w:ascii="Times New Roman" w:hAnsi="Times New Roman" w:cs="Times New Roman"/>
        </w:rPr>
      </w:pPr>
      <w:r w:rsidRPr="004B1AFF">
        <w:rPr>
          <w:rFonts w:ascii="Times New Roman" w:hAnsi="Times New Roman" w:cs="Times New Roman"/>
        </w:rPr>
        <w:t>Článek 14</w:t>
      </w:r>
    </w:p>
    <w:p w:rsidR="00DE3B65" w:rsidRPr="004B1AFF" w:rsidRDefault="004B1AFF" w:rsidP="00DE3B65">
      <w:pPr>
        <w:pStyle w:val="Nadpis2"/>
        <w:spacing w:after="164"/>
        <w:ind w:left="2864" w:right="2855"/>
        <w:rPr>
          <w:rFonts w:ascii="Times New Roman" w:hAnsi="Times New Roman" w:cs="Times New Roman"/>
        </w:rPr>
      </w:pPr>
      <w:r w:rsidRPr="004B1AFF">
        <w:rPr>
          <w:rFonts w:ascii="Times New Roman" w:hAnsi="Times New Roman" w:cs="Times New Roman"/>
        </w:rPr>
        <w:t xml:space="preserve"> Závěrečné </w:t>
      </w:r>
      <w:r w:rsidR="00DE3B65" w:rsidRPr="004B1AFF">
        <w:rPr>
          <w:rFonts w:ascii="Times New Roman" w:hAnsi="Times New Roman" w:cs="Times New Roman"/>
        </w:rPr>
        <w:t xml:space="preserve">ustanovení </w:t>
      </w:r>
    </w:p>
    <w:p w:rsidR="00DE3B65" w:rsidRDefault="00642AAF" w:rsidP="00DE3B65">
      <w:pPr>
        <w:numPr>
          <w:ilvl w:val="0"/>
          <w:numId w:val="21"/>
        </w:numPr>
        <w:ind w:right="9" w:hanging="348"/>
        <w:jc w:val="both"/>
      </w:pPr>
      <w:r>
        <w:t>Tent</w:t>
      </w:r>
      <w:r w:rsidR="006742CD">
        <w:t>o řád je účinný dnem 1. 11. 2019</w:t>
      </w:r>
      <w:r w:rsidR="00DE3B65">
        <w:t xml:space="preserve">  </w:t>
      </w:r>
    </w:p>
    <w:p w:rsidR="00DE3B65" w:rsidRDefault="00DE3B65" w:rsidP="00DE3B65">
      <w:pPr>
        <w:numPr>
          <w:ilvl w:val="0"/>
          <w:numId w:val="21"/>
        </w:numPr>
        <w:ind w:right="9" w:hanging="348"/>
        <w:jc w:val="both"/>
      </w:pPr>
      <w:r>
        <w:t>Řád veřejného pohřebiště bude vyvěšen na úřed</w:t>
      </w:r>
      <w:r w:rsidR="00642AAF">
        <w:t>ní desce obecního úřadu Držovice</w:t>
      </w:r>
      <w:r>
        <w:t xml:space="preserve"> po dobu </w:t>
      </w:r>
      <w:proofErr w:type="gramStart"/>
      <w:r>
        <w:t>15-ti</w:t>
      </w:r>
      <w:proofErr w:type="gramEnd"/>
      <w:r>
        <w:t xml:space="preserve"> dnů a po celou dobu platnosti tohoto řádu musí být vyvěšen na pohřebišti na místě obvyklém. </w:t>
      </w:r>
    </w:p>
    <w:p w:rsidR="00DE3B65" w:rsidRDefault="00FB35E2" w:rsidP="00DE3B65">
      <w:pPr>
        <w:spacing w:after="208"/>
        <w:ind w:left="0" w:right="9" w:firstLine="0"/>
        <w:jc w:val="both"/>
      </w:pPr>
      <w:r>
        <w:t xml:space="preserve">V Držovicích dne </w:t>
      </w:r>
      <w:r w:rsidR="0086728D">
        <w:t>10</w:t>
      </w:r>
      <w:r w:rsidR="006742CD">
        <w:t>. 10. 2019</w:t>
      </w:r>
    </w:p>
    <w:p w:rsidR="00DE3B65" w:rsidRDefault="00DE3B65" w:rsidP="00DE3B65">
      <w:pPr>
        <w:spacing w:after="216" w:line="259" w:lineRule="auto"/>
        <w:ind w:left="0" w:firstLine="0"/>
      </w:pPr>
      <w:r>
        <w:t xml:space="preserve"> </w:t>
      </w:r>
    </w:p>
    <w:p w:rsidR="00DE3B65" w:rsidRDefault="00DE3B65" w:rsidP="00DE3B65">
      <w:pPr>
        <w:spacing w:after="216" w:line="259" w:lineRule="auto"/>
        <w:ind w:left="0" w:firstLine="0"/>
      </w:pPr>
      <w:r>
        <w:t xml:space="preserve"> </w:t>
      </w:r>
    </w:p>
    <w:p w:rsidR="00DE3B65" w:rsidRDefault="00642AAF" w:rsidP="00642AAF">
      <w:pPr>
        <w:spacing w:after="216" w:line="259" w:lineRule="auto"/>
        <w:ind w:left="0" w:firstLine="0"/>
      </w:pPr>
      <w:r>
        <w:t xml:space="preserve">   </w:t>
      </w:r>
      <w:r w:rsidR="00DE3B65">
        <w:t xml:space="preserve"> </w:t>
      </w:r>
      <w:r>
        <w:t xml:space="preserve">Jana Františka </w:t>
      </w:r>
      <w:proofErr w:type="spellStart"/>
      <w:r>
        <w:t>Kreplová</w:t>
      </w:r>
      <w:proofErr w:type="spellEnd"/>
      <w:r>
        <w:t xml:space="preserve">                                                                     Jaroslav Studený</w:t>
      </w:r>
    </w:p>
    <w:p w:rsidR="00642AAF" w:rsidRDefault="00642AAF" w:rsidP="00642AAF">
      <w:pPr>
        <w:spacing w:after="216" w:line="259" w:lineRule="auto"/>
        <w:ind w:left="0" w:firstLine="0"/>
      </w:pPr>
      <w:r>
        <w:t xml:space="preserve">místostarostka obce </w:t>
      </w:r>
      <w:proofErr w:type="gramStart"/>
      <w:r>
        <w:t>Držovice                                                           starosta</w:t>
      </w:r>
      <w:proofErr w:type="gramEnd"/>
      <w:r>
        <w:t xml:space="preserve"> obce Držovice</w:t>
      </w:r>
    </w:p>
    <w:p w:rsidR="00E462D1" w:rsidRDefault="00E462D1"/>
    <w:sectPr w:rsidR="00E462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F6CD2"/>
    <w:multiLevelType w:val="hybridMultilevel"/>
    <w:tmpl w:val="01EC128C"/>
    <w:lvl w:ilvl="0" w:tplc="044E841A">
      <w:start w:val="10"/>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8A06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FE4D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5005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C491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C6F7E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04C3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E05B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0A650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2647AC"/>
    <w:multiLevelType w:val="hybridMultilevel"/>
    <w:tmpl w:val="AF12EA36"/>
    <w:lvl w:ilvl="0" w:tplc="E632CB04">
      <w:start w:val="1"/>
      <w:numFmt w:val="lowerLetter"/>
      <w:lvlText w:val="%1)"/>
      <w:lvlJc w:val="left"/>
      <w:pPr>
        <w:ind w:left="1068"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2F151B4"/>
    <w:multiLevelType w:val="hybridMultilevel"/>
    <w:tmpl w:val="4AC82796"/>
    <w:lvl w:ilvl="0" w:tplc="F976C032">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F02722">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ECCD62">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50D00A">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9E147E">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D8067C">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427AD0">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4E151C">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32F848">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C828DF"/>
    <w:multiLevelType w:val="hybridMultilevel"/>
    <w:tmpl w:val="3E2EC2E8"/>
    <w:lvl w:ilvl="0" w:tplc="EFAE705C">
      <w:start w:val="17"/>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BE7B9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3E92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60BF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0430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A6A61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FA7D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0054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1ED3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B234A6F"/>
    <w:multiLevelType w:val="hybridMultilevel"/>
    <w:tmpl w:val="8A402D8C"/>
    <w:lvl w:ilvl="0" w:tplc="DC0AF77A">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4ED47E">
      <w:start w:val="1"/>
      <w:numFmt w:val="lowerLetter"/>
      <w:lvlText w:val="%2)"/>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162836">
      <w:start w:val="1"/>
      <w:numFmt w:val="lowerRoman"/>
      <w:lvlText w:val="%3"/>
      <w:lvlJc w:val="left"/>
      <w:pPr>
        <w:ind w:left="1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C894A2">
      <w:start w:val="1"/>
      <w:numFmt w:val="decimal"/>
      <w:lvlText w:val="%4"/>
      <w:lvlJc w:val="left"/>
      <w:pPr>
        <w:ind w:left="2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1E828E">
      <w:start w:val="1"/>
      <w:numFmt w:val="lowerLetter"/>
      <w:lvlText w:val="%5"/>
      <w:lvlJc w:val="left"/>
      <w:pPr>
        <w:ind w:left="3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DA645C">
      <w:start w:val="1"/>
      <w:numFmt w:val="lowerRoman"/>
      <w:lvlText w:val="%6"/>
      <w:lvlJc w:val="left"/>
      <w:pPr>
        <w:ind w:left="3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A23B02">
      <w:start w:val="1"/>
      <w:numFmt w:val="decimal"/>
      <w:lvlText w:val="%7"/>
      <w:lvlJc w:val="left"/>
      <w:pPr>
        <w:ind w:left="4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743118">
      <w:start w:val="1"/>
      <w:numFmt w:val="lowerLetter"/>
      <w:lvlText w:val="%8"/>
      <w:lvlJc w:val="left"/>
      <w:pPr>
        <w:ind w:left="5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CCB638">
      <w:start w:val="1"/>
      <w:numFmt w:val="lowerRoman"/>
      <w:lvlText w:val="%9"/>
      <w:lvlJc w:val="left"/>
      <w:pPr>
        <w:ind w:left="6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E76F96"/>
    <w:multiLevelType w:val="hybridMultilevel"/>
    <w:tmpl w:val="4C303A42"/>
    <w:lvl w:ilvl="0" w:tplc="824E4AC6">
      <w:start w:val="1"/>
      <w:numFmt w:val="lowerLetter"/>
      <w:lvlText w:val="%1)"/>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04693A">
      <w:start w:val="1"/>
      <w:numFmt w:val="lowerLetter"/>
      <w:lvlText w:val="%2"/>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CEB96A">
      <w:start w:val="1"/>
      <w:numFmt w:val="lowerRoman"/>
      <w:lvlText w:val="%3"/>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4E759A">
      <w:start w:val="1"/>
      <w:numFmt w:val="decimal"/>
      <w:lvlText w:val="%4"/>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0214F8">
      <w:start w:val="1"/>
      <w:numFmt w:val="lowerLetter"/>
      <w:lvlText w:val="%5"/>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088366">
      <w:start w:val="1"/>
      <w:numFmt w:val="lowerRoman"/>
      <w:lvlText w:val="%6"/>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AC8F4A">
      <w:start w:val="1"/>
      <w:numFmt w:val="decimal"/>
      <w:lvlText w:val="%7"/>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2811BE">
      <w:start w:val="1"/>
      <w:numFmt w:val="lowerLetter"/>
      <w:lvlText w:val="%8"/>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987914">
      <w:start w:val="1"/>
      <w:numFmt w:val="lowerRoman"/>
      <w:lvlText w:val="%9"/>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E0C67E1"/>
    <w:multiLevelType w:val="hybridMultilevel"/>
    <w:tmpl w:val="2292B71A"/>
    <w:lvl w:ilvl="0" w:tplc="9A8A4C34">
      <w:start w:val="2"/>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6EA4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E639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60E2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A4CC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CC8A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9A3DB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B016A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56DD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4980574"/>
    <w:multiLevelType w:val="hybridMultilevel"/>
    <w:tmpl w:val="BF467720"/>
    <w:lvl w:ilvl="0" w:tplc="6E30CA66">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6E30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5200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EA02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86B2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EE8F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803A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80FA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9036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EF94CB8"/>
    <w:multiLevelType w:val="hybridMultilevel"/>
    <w:tmpl w:val="039CF1D4"/>
    <w:lvl w:ilvl="0" w:tplc="0405000F">
      <w:start w:val="1"/>
      <w:numFmt w:val="decimal"/>
      <w:lvlText w:val="%1."/>
      <w:lvlJc w:val="left"/>
      <w:pPr>
        <w:ind w:left="1413" w:hanging="360"/>
      </w:pPr>
    </w:lvl>
    <w:lvl w:ilvl="1" w:tplc="04050019" w:tentative="1">
      <w:start w:val="1"/>
      <w:numFmt w:val="lowerLetter"/>
      <w:lvlText w:val="%2."/>
      <w:lvlJc w:val="left"/>
      <w:pPr>
        <w:ind w:left="2133" w:hanging="360"/>
      </w:pPr>
    </w:lvl>
    <w:lvl w:ilvl="2" w:tplc="0405001B" w:tentative="1">
      <w:start w:val="1"/>
      <w:numFmt w:val="lowerRoman"/>
      <w:lvlText w:val="%3."/>
      <w:lvlJc w:val="right"/>
      <w:pPr>
        <w:ind w:left="2853" w:hanging="180"/>
      </w:pPr>
    </w:lvl>
    <w:lvl w:ilvl="3" w:tplc="0405000F" w:tentative="1">
      <w:start w:val="1"/>
      <w:numFmt w:val="decimal"/>
      <w:lvlText w:val="%4."/>
      <w:lvlJc w:val="left"/>
      <w:pPr>
        <w:ind w:left="3573" w:hanging="360"/>
      </w:pPr>
    </w:lvl>
    <w:lvl w:ilvl="4" w:tplc="04050019" w:tentative="1">
      <w:start w:val="1"/>
      <w:numFmt w:val="lowerLetter"/>
      <w:lvlText w:val="%5."/>
      <w:lvlJc w:val="left"/>
      <w:pPr>
        <w:ind w:left="4293" w:hanging="360"/>
      </w:pPr>
    </w:lvl>
    <w:lvl w:ilvl="5" w:tplc="0405001B" w:tentative="1">
      <w:start w:val="1"/>
      <w:numFmt w:val="lowerRoman"/>
      <w:lvlText w:val="%6."/>
      <w:lvlJc w:val="right"/>
      <w:pPr>
        <w:ind w:left="5013" w:hanging="180"/>
      </w:pPr>
    </w:lvl>
    <w:lvl w:ilvl="6" w:tplc="0405000F" w:tentative="1">
      <w:start w:val="1"/>
      <w:numFmt w:val="decimal"/>
      <w:lvlText w:val="%7."/>
      <w:lvlJc w:val="left"/>
      <w:pPr>
        <w:ind w:left="5733" w:hanging="360"/>
      </w:pPr>
    </w:lvl>
    <w:lvl w:ilvl="7" w:tplc="04050019" w:tentative="1">
      <w:start w:val="1"/>
      <w:numFmt w:val="lowerLetter"/>
      <w:lvlText w:val="%8."/>
      <w:lvlJc w:val="left"/>
      <w:pPr>
        <w:ind w:left="6453" w:hanging="360"/>
      </w:pPr>
    </w:lvl>
    <w:lvl w:ilvl="8" w:tplc="0405001B" w:tentative="1">
      <w:start w:val="1"/>
      <w:numFmt w:val="lowerRoman"/>
      <w:lvlText w:val="%9."/>
      <w:lvlJc w:val="right"/>
      <w:pPr>
        <w:ind w:left="7173" w:hanging="180"/>
      </w:pPr>
    </w:lvl>
  </w:abstractNum>
  <w:abstractNum w:abstractNumId="9" w15:restartNumberingAfterBreak="0">
    <w:nsid w:val="38850D0D"/>
    <w:multiLevelType w:val="hybridMultilevel"/>
    <w:tmpl w:val="B03C72AC"/>
    <w:lvl w:ilvl="0" w:tplc="B6DE0004">
      <w:start w:val="3"/>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6689D4">
      <w:start w:val="1"/>
      <w:numFmt w:val="lowerLetter"/>
      <w:lvlText w:val="%2)"/>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F43D48">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9A7490">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44ECF8">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344A40">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84AA56">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AEF372">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88845E">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9774751"/>
    <w:multiLevelType w:val="hybridMultilevel"/>
    <w:tmpl w:val="69F0B6B2"/>
    <w:lvl w:ilvl="0" w:tplc="4D46CB36">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E209D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A214B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CA32D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348A7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247A8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DAC95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3E106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28726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ABB48AA"/>
    <w:multiLevelType w:val="hybridMultilevel"/>
    <w:tmpl w:val="D1FE9168"/>
    <w:lvl w:ilvl="0" w:tplc="C88C41C2">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AE6390">
      <w:start w:val="1"/>
      <w:numFmt w:val="lowerLetter"/>
      <w:lvlText w:val="%2)"/>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B22B60">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E86C42">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1CDF7C">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54B3EE">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8CFB12">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36850A">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8A110E">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F7C4BDE"/>
    <w:multiLevelType w:val="hybridMultilevel"/>
    <w:tmpl w:val="87F8A584"/>
    <w:lvl w:ilvl="0" w:tplc="3FA6328A">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765E54">
      <w:start w:val="1"/>
      <w:numFmt w:val="lowerLetter"/>
      <w:lvlText w:val="%2)"/>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26E668">
      <w:start w:val="1"/>
      <w:numFmt w:val="upperRoman"/>
      <w:lvlText w:val="%3."/>
      <w:lvlJc w:val="left"/>
      <w:pPr>
        <w:ind w:left="1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BA5B14">
      <w:start w:val="1"/>
      <w:numFmt w:val="decimal"/>
      <w:lvlText w:val="%4"/>
      <w:lvlJc w:val="left"/>
      <w:pPr>
        <w:ind w:left="1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C246A0">
      <w:start w:val="1"/>
      <w:numFmt w:val="lowerLetter"/>
      <w:lvlText w:val="%5"/>
      <w:lvlJc w:val="left"/>
      <w:pPr>
        <w:ind w:left="2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C2B5E8">
      <w:start w:val="1"/>
      <w:numFmt w:val="lowerRoman"/>
      <w:lvlText w:val="%6"/>
      <w:lvlJc w:val="left"/>
      <w:pPr>
        <w:ind w:left="3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2098DA">
      <w:start w:val="1"/>
      <w:numFmt w:val="decimal"/>
      <w:lvlText w:val="%7"/>
      <w:lvlJc w:val="left"/>
      <w:pPr>
        <w:ind w:left="4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4696E0">
      <w:start w:val="1"/>
      <w:numFmt w:val="lowerLetter"/>
      <w:lvlText w:val="%8"/>
      <w:lvlJc w:val="left"/>
      <w:pPr>
        <w:ind w:left="4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DC0EC0">
      <w:start w:val="1"/>
      <w:numFmt w:val="lowerRoman"/>
      <w:lvlText w:val="%9"/>
      <w:lvlJc w:val="left"/>
      <w:pPr>
        <w:ind w:left="5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4A770FF"/>
    <w:multiLevelType w:val="hybridMultilevel"/>
    <w:tmpl w:val="4A46E398"/>
    <w:lvl w:ilvl="0" w:tplc="D05627B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FE840C">
      <w:start w:val="1"/>
      <w:numFmt w:val="upperRoman"/>
      <w:lvlText w:val="%2."/>
      <w:lvlJc w:val="left"/>
      <w:pPr>
        <w:ind w:left="1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BCEBAC">
      <w:start w:val="1"/>
      <w:numFmt w:val="lowerRoman"/>
      <w:lvlText w:val="%3"/>
      <w:lvlJc w:val="left"/>
      <w:pPr>
        <w:ind w:left="1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8C2310">
      <w:start w:val="1"/>
      <w:numFmt w:val="decimal"/>
      <w:lvlText w:val="%4"/>
      <w:lvlJc w:val="left"/>
      <w:pPr>
        <w:ind w:left="2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2C6BFE">
      <w:start w:val="1"/>
      <w:numFmt w:val="lowerLetter"/>
      <w:lvlText w:val="%5"/>
      <w:lvlJc w:val="left"/>
      <w:pPr>
        <w:ind w:left="2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141DFE">
      <w:start w:val="1"/>
      <w:numFmt w:val="lowerRoman"/>
      <w:lvlText w:val="%6"/>
      <w:lvlJc w:val="left"/>
      <w:pPr>
        <w:ind w:left="3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E2CB6C">
      <w:start w:val="1"/>
      <w:numFmt w:val="decimal"/>
      <w:lvlText w:val="%7"/>
      <w:lvlJc w:val="left"/>
      <w:pPr>
        <w:ind w:left="4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2054A6">
      <w:start w:val="1"/>
      <w:numFmt w:val="lowerLetter"/>
      <w:lvlText w:val="%8"/>
      <w:lvlJc w:val="left"/>
      <w:pPr>
        <w:ind w:left="5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8C0656">
      <w:start w:val="1"/>
      <w:numFmt w:val="lowerRoman"/>
      <w:lvlText w:val="%9"/>
      <w:lvlJc w:val="left"/>
      <w:pPr>
        <w:ind w:left="5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51508AC"/>
    <w:multiLevelType w:val="hybridMultilevel"/>
    <w:tmpl w:val="A308D512"/>
    <w:lvl w:ilvl="0" w:tplc="89C00A88">
      <w:start w:val="1"/>
      <w:numFmt w:val="lowerLetter"/>
      <w:lvlText w:val="%1)"/>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DCAA1A">
      <w:start w:val="1"/>
      <w:numFmt w:val="lowerLetter"/>
      <w:lvlText w:val="%2"/>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566324">
      <w:start w:val="1"/>
      <w:numFmt w:val="lowerRoman"/>
      <w:lvlText w:val="%3"/>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045E5A">
      <w:start w:val="1"/>
      <w:numFmt w:val="decimal"/>
      <w:lvlText w:val="%4"/>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D68BC2">
      <w:start w:val="1"/>
      <w:numFmt w:val="lowerLetter"/>
      <w:lvlText w:val="%5"/>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2ABEF6">
      <w:start w:val="1"/>
      <w:numFmt w:val="lowerRoman"/>
      <w:lvlText w:val="%6"/>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A4E6EA">
      <w:start w:val="1"/>
      <w:numFmt w:val="decimal"/>
      <w:lvlText w:val="%7"/>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CCBDD0">
      <w:start w:val="1"/>
      <w:numFmt w:val="lowerLetter"/>
      <w:lvlText w:val="%8"/>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785B20">
      <w:start w:val="1"/>
      <w:numFmt w:val="lowerRoman"/>
      <w:lvlText w:val="%9"/>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64E5F43"/>
    <w:multiLevelType w:val="hybridMultilevel"/>
    <w:tmpl w:val="9726FEAE"/>
    <w:lvl w:ilvl="0" w:tplc="1D7ECCEC">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36FA3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52A54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4E982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E0D29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E2BBB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E6989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A82E0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727DC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6864EC4"/>
    <w:multiLevelType w:val="hybridMultilevel"/>
    <w:tmpl w:val="DC6CCBC0"/>
    <w:lvl w:ilvl="0" w:tplc="33C0BE22">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A8EB06">
      <w:start w:val="1"/>
      <w:numFmt w:val="lowerLetter"/>
      <w:lvlText w:val="%2)"/>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C0AB6C">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3CC55C">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2E2208">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28EB4C">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FCF2DA">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F62906">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9EF770">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AF3121F"/>
    <w:multiLevelType w:val="hybridMultilevel"/>
    <w:tmpl w:val="E8161D12"/>
    <w:lvl w:ilvl="0" w:tplc="A67099CC">
      <w:start w:val="4"/>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EAC9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2422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301C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4EB7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D889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ACAB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CA52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4C79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C91197B"/>
    <w:multiLevelType w:val="hybridMultilevel"/>
    <w:tmpl w:val="6A1AFFB2"/>
    <w:lvl w:ilvl="0" w:tplc="D5D4A96A">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AC37DA">
      <w:start w:val="1"/>
      <w:numFmt w:val="lowerLetter"/>
      <w:lvlText w:val="%2)"/>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0AFAA2">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5498D8">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8046BE">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7E5694">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7649AA">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A66DC6">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3AFF38">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45D4D80"/>
    <w:multiLevelType w:val="hybridMultilevel"/>
    <w:tmpl w:val="B9E8A312"/>
    <w:lvl w:ilvl="0" w:tplc="768EC4B4">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00886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D0B6A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36F29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C6234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740E7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D62BB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EC82D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8A470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7C15318"/>
    <w:multiLevelType w:val="hybridMultilevel"/>
    <w:tmpl w:val="1FF4288E"/>
    <w:lvl w:ilvl="0" w:tplc="402E922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E89AFC">
      <w:start w:val="1"/>
      <w:numFmt w:val="upperRoman"/>
      <w:lvlText w:val="%2."/>
      <w:lvlJc w:val="left"/>
      <w:pPr>
        <w:ind w:left="1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16F664">
      <w:start w:val="1"/>
      <w:numFmt w:val="lowerRoman"/>
      <w:lvlText w:val="%3"/>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D0447A">
      <w:start w:val="1"/>
      <w:numFmt w:val="decimal"/>
      <w:lvlText w:val="%4"/>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94C8EC">
      <w:start w:val="1"/>
      <w:numFmt w:val="lowerLetter"/>
      <w:lvlText w:val="%5"/>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300296">
      <w:start w:val="1"/>
      <w:numFmt w:val="lowerRoman"/>
      <w:lvlText w:val="%6"/>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52FE08">
      <w:start w:val="1"/>
      <w:numFmt w:val="decimal"/>
      <w:lvlText w:val="%7"/>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808170">
      <w:start w:val="1"/>
      <w:numFmt w:val="lowerLetter"/>
      <w:lvlText w:val="%8"/>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87A18">
      <w:start w:val="1"/>
      <w:numFmt w:val="lowerRoman"/>
      <w:lvlText w:val="%9"/>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E4A163B"/>
    <w:multiLevelType w:val="hybridMultilevel"/>
    <w:tmpl w:val="EBD8703C"/>
    <w:lvl w:ilvl="0" w:tplc="7E82E376">
      <w:start w:val="1"/>
      <w:numFmt w:val="decimal"/>
      <w:lvlText w:val="%1."/>
      <w:lvlJc w:val="left"/>
      <w:pPr>
        <w:ind w:left="705" w:hanging="360"/>
      </w:pPr>
      <w:rPr>
        <w:rFonts w:hint="default"/>
      </w:rPr>
    </w:lvl>
    <w:lvl w:ilvl="1" w:tplc="04050019" w:tentative="1">
      <w:start w:val="1"/>
      <w:numFmt w:val="lowerLetter"/>
      <w:lvlText w:val="%2."/>
      <w:lvlJc w:val="left"/>
      <w:pPr>
        <w:ind w:left="1425" w:hanging="360"/>
      </w:pPr>
    </w:lvl>
    <w:lvl w:ilvl="2" w:tplc="0405001B" w:tentative="1">
      <w:start w:val="1"/>
      <w:numFmt w:val="lowerRoman"/>
      <w:lvlText w:val="%3."/>
      <w:lvlJc w:val="right"/>
      <w:pPr>
        <w:ind w:left="2145" w:hanging="180"/>
      </w:pPr>
    </w:lvl>
    <w:lvl w:ilvl="3" w:tplc="0405000F" w:tentative="1">
      <w:start w:val="1"/>
      <w:numFmt w:val="decimal"/>
      <w:lvlText w:val="%4."/>
      <w:lvlJc w:val="left"/>
      <w:pPr>
        <w:ind w:left="2865" w:hanging="360"/>
      </w:pPr>
    </w:lvl>
    <w:lvl w:ilvl="4" w:tplc="04050019" w:tentative="1">
      <w:start w:val="1"/>
      <w:numFmt w:val="lowerLetter"/>
      <w:lvlText w:val="%5."/>
      <w:lvlJc w:val="left"/>
      <w:pPr>
        <w:ind w:left="3585" w:hanging="360"/>
      </w:pPr>
    </w:lvl>
    <w:lvl w:ilvl="5" w:tplc="0405001B" w:tentative="1">
      <w:start w:val="1"/>
      <w:numFmt w:val="lowerRoman"/>
      <w:lvlText w:val="%6."/>
      <w:lvlJc w:val="right"/>
      <w:pPr>
        <w:ind w:left="4305" w:hanging="180"/>
      </w:pPr>
    </w:lvl>
    <w:lvl w:ilvl="6" w:tplc="0405000F" w:tentative="1">
      <w:start w:val="1"/>
      <w:numFmt w:val="decimal"/>
      <w:lvlText w:val="%7."/>
      <w:lvlJc w:val="left"/>
      <w:pPr>
        <w:ind w:left="5025" w:hanging="360"/>
      </w:pPr>
    </w:lvl>
    <w:lvl w:ilvl="7" w:tplc="04050019" w:tentative="1">
      <w:start w:val="1"/>
      <w:numFmt w:val="lowerLetter"/>
      <w:lvlText w:val="%8."/>
      <w:lvlJc w:val="left"/>
      <w:pPr>
        <w:ind w:left="5745" w:hanging="360"/>
      </w:pPr>
    </w:lvl>
    <w:lvl w:ilvl="8" w:tplc="0405001B" w:tentative="1">
      <w:start w:val="1"/>
      <w:numFmt w:val="lowerRoman"/>
      <w:lvlText w:val="%9."/>
      <w:lvlJc w:val="right"/>
      <w:pPr>
        <w:ind w:left="6465" w:hanging="180"/>
      </w:pPr>
    </w:lvl>
  </w:abstractNum>
  <w:abstractNum w:abstractNumId="22" w15:restartNumberingAfterBreak="0">
    <w:nsid w:val="604D3828"/>
    <w:multiLevelType w:val="hybridMultilevel"/>
    <w:tmpl w:val="42727862"/>
    <w:lvl w:ilvl="0" w:tplc="58EA5A32">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4A2BF2">
      <w:start w:val="1"/>
      <w:numFmt w:val="lowerLetter"/>
      <w:lvlText w:val="%2)"/>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36D19E">
      <w:start w:val="1"/>
      <w:numFmt w:val="lowerRoman"/>
      <w:lvlText w:val="%3"/>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1A9A7E">
      <w:start w:val="1"/>
      <w:numFmt w:val="decimal"/>
      <w:lvlText w:val="%4"/>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22CFF0">
      <w:start w:val="1"/>
      <w:numFmt w:val="lowerLetter"/>
      <w:lvlText w:val="%5"/>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4E01C4">
      <w:start w:val="1"/>
      <w:numFmt w:val="lowerRoman"/>
      <w:lvlText w:val="%6"/>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F03E52">
      <w:start w:val="1"/>
      <w:numFmt w:val="decimal"/>
      <w:lvlText w:val="%7"/>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8CF904">
      <w:start w:val="1"/>
      <w:numFmt w:val="lowerLetter"/>
      <w:lvlText w:val="%8"/>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A0B036">
      <w:start w:val="1"/>
      <w:numFmt w:val="lowerRoman"/>
      <w:lvlText w:val="%9"/>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7EB61D8"/>
    <w:multiLevelType w:val="hybridMultilevel"/>
    <w:tmpl w:val="CA8610D4"/>
    <w:lvl w:ilvl="0" w:tplc="38C8AD1E">
      <w:start w:val="2"/>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CEE7E4">
      <w:start w:val="1"/>
      <w:numFmt w:val="lowerLetter"/>
      <w:lvlText w:val="%2)"/>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8811A6">
      <w:start w:val="1"/>
      <w:numFmt w:val="lowerRoman"/>
      <w:lvlText w:val="%3"/>
      <w:lvlJc w:val="left"/>
      <w:pPr>
        <w:ind w:left="1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683DA6">
      <w:start w:val="1"/>
      <w:numFmt w:val="decimal"/>
      <w:lvlText w:val="%4"/>
      <w:lvlJc w:val="left"/>
      <w:pPr>
        <w:ind w:left="2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3EB58A">
      <w:start w:val="1"/>
      <w:numFmt w:val="lowerLetter"/>
      <w:lvlText w:val="%5"/>
      <w:lvlJc w:val="left"/>
      <w:pPr>
        <w:ind w:left="3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501ACC">
      <w:start w:val="1"/>
      <w:numFmt w:val="lowerRoman"/>
      <w:lvlText w:val="%6"/>
      <w:lvlJc w:val="left"/>
      <w:pPr>
        <w:ind w:left="3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DE03B0">
      <w:start w:val="1"/>
      <w:numFmt w:val="decimal"/>
      <w:lvlText w:val="%7"/>
      <w:lvlJc w:val="left"/>
      <w:pPr>
        <w:ind w:left="4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168BD0">
      <w:start w:val="1"/>
      <w:numFmt w:val="lowerLetter"/>
      <w:lvlText w:val="%8"/>
      <w:lvlJc w:val="left"/>
      <w:pPr>
        <w:ind w:left="5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2C804A">
      <w:start w:val="1"/>
      <w:numFmt w:val="lowerRoman"/>
      <w:lvlText w:val="%9"/>
      <w:lvlJc w:val="left"/>
      <w:pPr>
        <w:ind w:left="5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1132A16"/>
    <w:multiLevelType w:val="hybridMultilevel"/>
    <w:tmpl w:val="9BDE444A"/>
    <w:lvl w:ilvl="0" w:tplc="4A367534">
      <w:start w:val="1"/>
      <w:numFmt w:val="decimal"/>
      <w:lvlText w:val="%1."/>
      <w:lvlJc w:val="left"/>
      <w:pPr>
        <w:ind w:left="693"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5"/>
  </w:num>
  <w:num w:numId="2">
    <w:abstractNumId w:val="10"/>
  </w:num>
  <w:num w:numId="3">
    <w:abstractNumId w:val="11"/>
  </w:num>
  <w:num w:numId="4">
    <w:abstractNumId w:val="14"/>
  </w:num>
  <w:num w:numId="5">
    <w:abstractNumId w:val="9"/>
  </w:num>
  <w:num w:numId="6">
    <w:abstractNumId w:val="20"/>
  </w:num>
  <w:num w:numId="7">
    <w:abstractNumId w:val="13"/>
  </w:num>
  <w:num w:numId="8">
    <w:abstractNumId w:val="12"/>
  </w:num>
  <w:num w:numId="9">
    <w:abstractNumId w:val="7"/>
  </w:num>
  <w:num w:numId="10">
    <w:abstractNumId w:val="0"/>
  </w:num>
  <w:num w:numId="11">
    <w:abstractNumId w:val="3"/>
  </w:num>
  <w:num w:numId="12">
    <w:abstractNumId w:val="18"/>
  </w:num>
  <w:num w:numId="13">
    <w:abstractNumId w:val="22"/>
  </w:num>
  <w:num w:numId="14">
    <w:abstractNumId w:val="23"/>
  </w:num>
  <w:num w:numId="15">
    <w:abstractNumId w:val="4"/>
  </w:num>
  <w:num w:numId="16">
    <w:abstractNumId w:val="5"/>
  </w:num>
  <w:num w:numId="17">
    <w:abstractNumId w:val="17"/>
  </w:num>
  <w:num w:numId="18">
    <w:abstractNumId w:val="6"/>
  </w:num>
  <w:num w:numId="19">
    <w:abstractNumId w:val="16"/>
  </w:num>
  <w:num w:numId="20">
    <w:abstractNumId w:val="2"/>
  </w:num>
  <w:num w:numId="21">
    <w:abstractNumId w:val="19"/>
  </w:num>
  <w:num w:numId="22">
    <w:abstractNumId w:val="21"/>
  </w:num>
  <w:num w:numId="23">
    <w:abstractNumId w:val="8"/>
  </w:num>
  <w:num w:numId="24">
    <w:abstractNumId w:val="24"/>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B65"/>
    <w:rsid w:val="00023689"/>
    <w:rsid w:val="00077DAA"/>
    <w:rsid w:val="00087D1D"/>
    <w:rsid w:val="00112650"/>
    <w:rsid w:val="002467F8"/>
    <w:rsid w:val="002610E9"/>
    <w:rsid w:val="00275A62"/>
    <w:rsid w:val="00282586"/>
    <w:rsid w:val="003A349F"/>
    <w:rsid w:val="003B0755"/>
    <w:rsid w:val="00401990"/>
    <w:rsid w:val="0041435D"/>
    <w:rsid w:val="004B1AFF"/>
    <w:rsid w:val="004F5ED1"/>
    <w:rsid w:val="00525832"/>
    <w:rsid w:val="005B2855"/>
    <w:rsid w:val="00642AAF"/>
    <w:rsid w:val="0066780D"/>
    <w:rsid w:val="006742CD"/>
    <w:rsid w:val="00697CC0"/>
    <w:rsid w:val="0086728D"/>
    <w:rsid w:val="008C720E"/>
    <w:rsid w:val="00900BAF"/>
    <w:rsid w:val="00920776"/>
    <w:rsid w:val="00963242"/>
    <w:rsid w:val="00975114"/>
    <w:rsid w:val="009804AC"/>
    <w:rsid w:val="009862BA"/>
    <w:rsid w:val="009C3C58"/>
    <w:rsid w:val="009E5A32"/>
    <w:rsid w:val="00A80435"/>
    <w:rsid w:val="00AA2FEE"/>
    <w:rsid w:val="00AA3773"/>
    <w:rsid w:val="00AD778C"/>
    <w:rsid w:val="00B06EAD"/>
    <w:rsid w:val="00B61331"/>
    <w:rsid w:val="00C365F9"/>
    <w:rsid w:val="00CA178F"/>
    <w:rsid w:val="00D60938"/>
    <w:rsid w:val="00D63708"/>
    <w:rsid w:val="00D86CC1"/>
    <w:rsid w:val="00DE3B65"/>
    <w:rsid w:val="00E462D1"/>
    <w:rsid w:val="00F5295A"/>
    <w:rsid w:val="00FB35E2"/>
    <w:rsid w:val="00FD6A1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084956-B435-4AC4-8252-98609D762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E3B65"/>
    <w:pPr>
      <w:spacing w:after="253" w:line="267" w:lineRule="auto"/>
      <w:ind w:left="370" w:hanging="370"/>
    </w:pPr>
    <w:rPr>
      <w:rFonts w:ascii="Times New Roman" w:eastAsia="Times New Roman" w:hAnsi="Times New Roman" w:cs="Times New Roman"/>
      <w:color w:val="000000"/>
      <w:sz w:val="24"/>
      <w:lang w:eastAsia="cs-CZ"/>
    </w:rPr>
  </w:style>
  <w:style w:type="paragraph" w:styleId="Nadpis1">
    <w:name w:val="heading 1"/>
    <w:next w:val="Normln"/>
    <w:link w:val="Nadpis1Char"/>
    <w:uiPriority w:val="9"/>
    <w:unhideWhenUsed/>
    <w:qFormat/>
    <w:rsid w:val="00DE3B65"/>
    <w:pPr>
      <w:keepNext/>
      <w:keepLines/>
      <w:spacing w:after="45"/>
      <w:ind w:left="5"/>
      <w:jc w:val="center"/>
      <w:outlineLvl w:val="0"/>
    </w:pPr>
    <w:rPr>
      <w:rFonts w:ascii="Arial" w:eastAsia="Arial" w:hAnsi="Arial" w:cs="Arial"/>
      <w:b/>
      <w:color w:val="000000"/>
      <w:sz w:val="40"/>
      <w:lang w:eastAsia="cs-CZ"/>
    </w:rPr>
  </w:style>
  <w:style w:type="paragraph" w:styleId="Nadpis2">
    <w:name w:val="heading 2"/>
    <w:next w:val="Normln"/>
    <w:link w:val="Nadpis2Char"/>
    <w:uiPriority w:val="9"/>
    <w:unhideWhenUsed/>
    <w:qFormat/>
    <w:rsid w:val="00DE3B65"/>
    <w:pPr>
      <w:keepNext/>
      <w:keepLines/>
      <w:spacing w:after="12" w:line="268" w:lineRule="auto"/>
      <w:ind w:left="12" w:hanging="10"/>
      <w:jc w:val="center"/>
      <w:outlineLvl w:val="1"/>
    </w:pPr>
    <w:rPr>
      <w:rFonts w:ascii="Arial" w:eastAsia="Arial" w:hAnsi="Arial" w:cs="Arial"/>
      <w:b/>
      <w:i/>
      <w:color w:val="000000"/>
      <w:sz w:val="3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E3B65"/>
    <w:rPr>
      <w:rFonts w:ascii="Arial" w:eastAsia="Arial" w:hAnsi="Arial" w:cs="Arial"/>
      <w:b/>
      <w:color w:val="000000"/>
      <w:sz w:val="40"/>
      <w:lang w:eastAsia="cs-CZ"/>
    </w:rPr>
  </w:style>
  <w:style w:type="character" w:customStyle="1" w:styleId="Nadpis2Char">
    <w:name w:val="Nadpis 2 Char"/>
    <w:basedOn w:val="Standardnpsmoodstavce"/>
    <w:link w:val="Nadpis2"/>
    <w:uiPriority w:val="9"/>
    <w:rsid w:val="00DE3B65"/>
    <w:rPr>
      <w:rFonts w:ascii="Arial" w:eastAsia="Arial" w:hAnsi="Arial" w:cs="Arial"/>
      <w:b/>
      <w:i/>
      <w:color w:val="000000"/>
      <w:sz w:val="32"/>
      <w:lang w:eastAsia="cs-CZ"/>
    </w:rPr>
  </w:style>
  <w:style w:type="table" w:customStyle="1" w:styleId="TableGrid">
    <w:name w:val="TableGrid"/>
    <w:rsid w:val="00DE3B65"/>
    <w:pPr>
      <w:spacing w:after="0" w:line="240" w:lineRule="auto"/>
    </w:pPr>
    <w:rPr>
      <w:rFonts w:eastAsiaTheme="minorEastAsia"/>
      <w:lang w:eastAsia="cs-CZ"/>
    </w:rPr>
    <w:tblPr>
      <w:tblCellMar>
        <w:top w:w="0" w:type="dxa"/>
        <w:left w:w="0" w:type="dxa"/>
        <w:bottom w:w="0" w:type="dxa"/>
        <w:right w:w="0" w:type="dxa"/>
      </w:tblCellMar>
    </w:tblPr>
  </w:style>
  <w:style w:type="paragraph" w:styleId="Odstavecseseznamem">
    <w:name w:val="List Paragraph"/>
    <w:basedOn w:val="Normln"/>
    <w:uiPriority w:val="34"/>
    <w:qFormat/>
    <w:rsid w:val="00DE3B65"/>
    <w:pPr>
      <w:ind w:left="720"/>
      <w:contextualSpacing/>
    </w:pPr>
  </w:style>
  <w:style w:type="paragraph" w:styleId="Textbubliny">
    <w:name w:val="Balloon Text"/>
    <w:basedOn w:val="Normln"/>
    <w:link w:val="TextbublinyChar"/>
    <w:uiPriority w:val="99"/>
    <w:semiHidden/>
    <w:unhideWhenUsed/>
    <w:rsid w:val="00C365F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365F9"/>
    <w:rPr>
      <w:rFonts w:ascii="Segoe UI" w:eastAsia="Times New Roman" w:hAnsi="Segoe UI" w:cs="Segoe UI"/>
      <w:color w:val="000000"/>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5157</Words>
  <Characters>30433</Characters>
  <Application>Microsoft Office Word</Application>
  <DocSecurity>0</DocSecurity>
  <Lines>253</Lines>
  <Paragraphs>71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obec</dc:creator>
  <cp:keywords/>
  <dc:description/>
  <cp:lastModifiedBy>obec</cp:lastModifiedBy>
  <cp:revision>6</cp:revision>
  <cp:lastPrinted>2019-10-22T08:07:00Z</cp:lastPrinted>
  <dcterms:created xsi:type="dcterms:W3CDTF">2019-10-01T06:48:00Z</dcterms:created>
  <dcterms:modified xsi:type="dcterms:W3CDTF">2019-10-22T08:24:00Z</dcterms:modified>
</cp:coreProperties>
</file>